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D5F3C" w14:textId="3C95C86B" w:rsidR="00B31426" w:rsidRPr="006435B8" w:rsidRDefault="002C7394" w:rsidP="00B31426">
      <w:pPr>
        <w:pStyle w:val="Heading1"/>
        <w:jc w:val="center"/>
        <w:rPr>
          <w:rFonts w:ascii="Arial" w:hAnsi="Arial" w:cs="Arial"/>
          <w:sz w:val="24"/>
          <w:szCs w:val="24"/>
        </w:rPr>
      </w:pPr>
      <w:r>
        <w:rPr>
          <w:rFonts w:ascii="Arial" w:hAnsi="Arial" w:cs="Arial"/>
          <w:noProof/>
          <w:sz w:val="24"/>
          <w:szCs w:val="24"/>
        </w:rPr>
        <w:drawing>
          <wp:anchor distT="0" distB="0" distL="114300" distR="114300" simplePos="0" relativeHeight="251659264" behindDoc="1" locked="0" layoutInCell="1" allowOverlap="1" wp14:anchorId="08B661CA" wp14:editId="181DFE1E">
            <wp:simplePos x="0" y="0"/>
            <wp:positionH relativeFrom="margin">
              <wp:posOffset>5534024</wp:posOffset>
            </wp:positionH>
            <wp:positionV relativeFrom="paragraph">
              <wp:posOffset>472</wp:posOffset>
            </wp:positionV>
            <wp:extent cx="904875" cy="675803"/>
            <wp:effectExtent l="0" t="0" r="0" b="0"/>
            <wp:wrapTight wrapText="bothSides">
              <wp:wrapPolygon edited="0">
                <wp:start x="0" y="0"/>
                <wp:lineTo x="0" y="20707"/>
                <wp:lineTo x="20918" y="20707"/>
                <wp:lineTo x="20918" y="0"/>
                <wp:lineTo x="0" y="0"/>
              </wp:wrapPolygon>
            </wp:wrapTight>
            <wp:docPr id="1" name="Picture 1" descr="A logo with a cas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castl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7665" cy="677887"/>
                    </a:xfrm>
                    <a:prstGeom prst="rect">
                      <a:avLst/>
                    </a:prstGeom>
                    <a:noFill/>
                    <a:ln>
                      <a:noFill/>
                    </a:ln>
                  </pic:spPr>
                </pic:pic>
              </a:graphicData>
            </a:graphic>
            <wp14:sizeRelH relativeFrom="page">
              <wp14:pctWidth>0</wp14:pctWidth>
            </wp14:sizeRelH>
            <wp14:sizeRelV relativeFrom="page">
              <wp14:pctHeight>0</wp14:pctHeight>
            </wp14:sizeRelV>
          </wp:anchor>
        </w:drawing>
      </w:r>
      <w:r w:rsidR="00B31426" w:rsidRPr="006435B8">
        <w:rPr>
          <w:rFonts w:ascii="Arial" w:hAnsi="Arial" w:cs="Arial"/>
          <w:sz w:val="24"/>
          <w:szCs w:val="24"/>
        </w:rPr>
        <w:t>PUPIL DEVELOPMENT GRANT STRATEGY STATEMENT</w:t>
      </w:r>
    </w:p>
    <w:p w14:paraId="00628B16" w14:textId="77777777" w:rsidR="007915F0" w:rsidRPr="007915F0" w:rsidRDefault="007915F0" w:rsidP="007915F0">
      <w:pPr>
        <w:pStyle w:val="Heading2"/>
        <w:rPr>
          <w:rFonts w:ascii="Arial" w:hAnsi="Arial" w:cs="Arial"/>
          <w:b w:val="0"/>
          <w:bCs w:val="0"/>
          <w:sz w:val="22"/>
          <w:szCs w:val="20"/>
        </w:rPr>
      </w:pPr>
      <w:r w:rsidRPr="007915F0">
        <w:rPr>
          <w:rFonts w:ascii="Arial" w:hAnsi="Arial" w:cs="Arial"/>
          <w:b w:val="0"/>
          <w:bCs w:val="0"/>
          <w:sz w:val="22"/>
          <w:szCs w:val="20"/>
        </w:rPr>
        <w:t>The Welsh Government is committed to raising standards in education and ensuring all learners succeed and do well in school. Every school receives additional grant funding each year to support school improvement.</w:t>
      </w:r>
    </w:p>
    <w:p w14:paraId="5F7E84FC" w14:textId="77777777" w:rsidR="007915F0" w:rsidRPr="007915F0" w:rsidRDefault="007915F0" w:rsidP="007915F0">
      <w:pPr>
        <w:pStyle w:val="Heading2"/>
        <w:rPr>
          <w:rFonts w:ascii="Arial" w:hAnsi="Arial" w:cs="Arial"/>
          <w:b w:val="0"/>
          <w:bCs w:val="0"/>
          <w:sz w:val="22"/>
          <w:szCs w:val="20"/>
        </w:rPr>
      </w:pPr>
      <w:r w:rsidRPr="007915F0">
        <w:rPr>
          <w:rFonts w:ascii="Arial" w:hAnsi="Arial" w:cs="Arial"/>
          <w:b w:val="0"/>
          <w:bCs w:val="0"/>
          <w:sz w:val="22"/>
          <w:szCs w:val="20"/>
        </w:rPr>
        <w:t>A separate grant is awarded to schools to support pupils in receipt of Free School Meals. This grant, known as the Pupil Development Grant (PDG) enables schools to access additional funds to support resources to improve attainment of these groups of learners.</w:t>
      </w:r>
    </w:p>
    <w:p w14:paraId="13C0A805" w14:textId="77777777" w:rsidR="007915F0" w:rsidRPr="007915F0" w:rsidRDefault="007915F0" w:rsidP="007915F0">
      <w:pPr>
        <w:pStyle w:val="Heading2"/>
        <w:rPr>
          <w:rFonts w:ascii="Arial" w:hAnsi="Arial" w:cs="Arial"/>
          <w:b w:val="0"/>
          <w:bCs w:val="0"/>
          <w:sz w:val="22"/>
          <w:szCs w:val="20"/>
        </w:rPr>
      </w:pPr>
      <w:r w:rsidRPr="007915F0">
        <w:rPr>
          <w:rFonts w:ascii="Arial" w:hAnsi="Arial" w:cs="Arial"/>
          <w:b w:val="0"/>
          <w:bCs w:val="0"/>
          <w:sz w:val="22"/>
          <w:szCs w:val="20"/>
        </w:rPr>
        <w:t xml:space="preserve">The school undertakes activities </w:t>
      </w:r>
      <w:proofErr w:type="gramStart"/>
      <w:r w:rsidRPr="007915F0">
        <w:rPr>
          <w:rFonts w:ascii="Arial" w:hAnsi="Arial" w:cs="Arial"/>
          <w:b w:val="0"/>
          <w:bCs w:val="0"/>
          <w:sz w:val="22"/>
          <w:szCs w:val="20"/>
        </w:rPr>
        <w:t>in order to</w:t>
      </w:r>
      <w:proofErr w:type="gramEnd"/>
      <w:r w:rsidRPr="007915F0">
        <w:rPr>
          <w:rFonts w:ascii="Arial" w:hAnsi="Arial" w:cs="Arial"/>
          <w:b w:val="0"/>
          <w:bCs w:val="0"/>
          <w:sz w:val="22"/>
          <w:szCs w:val="20"/>
        </w:rPr>
        <w:t xml:space="preserve"> support pupils facing the challenges of all </w:t>
      </w:r>
      <w:proofErr w:type="gramStart"/>
      <w:r w:rsidRPr="007915F0">
        <w:rPr>
          <w:rFonts w:ascii="Arial" w:hAnsi="Arial" w:cs="Arial"/>
          <w:b w:val="0"/>
          <w:bCs w:val="0"/>
          <w:sz w:val="22"/>
          <w:szCs w:val="20"/>
        </w:rPr>
        <w:t>aspects</w:t>
      </w:r>
      <w:proofErr w:type="gramEnd"/>
      <w:r w:rsidRPr="007915F0">
        <w:rPr>
          <w:rFonts w:ascii="Arial" w:hAnsi="Arial" w:cs="Arial"/>
          <w:b w:val="0"/>
          <w:bCs w:val="0"/>
          <w:sz w:val="22"/>
          <w:szCs w:val="20"/>
        </w:rPr>
        <w:t xml:space="preserve"> poverty and deprivation. </w:t>
      </w:r>
    </w:p>
    <w:p w14:paraId="60FA7BF7" w14:textId="77777777" w:rsidR="007915F0" w:rsidRPr="007915F0" w:rsidRDefault="007915F0" w:rsidP="007915F0">
      <w:pPr>
        <w:pStyle w:val="Heading2"/>
        <w:rPr>
          <w:rFonts w:ascii="Arial" w:hAnsi="Arial" w:cs="Arial"/>
          <w:b w:val="0"/>
          <w:bCs w:val="0"/>
          <w:sz w:val="22"/>
          <w:szCs w:val="20"/>
        </w:rPr>
      </w:pPr>
      <w:r w:rsidRPr="007915F0">
        <w:rPr>
          <w:rFonts w:ascii="Arial" w:hAnsi="Arial" w:cs="Arial"/>
          <w:b w:val="0"/>
          <w:bCs w:val="0"/>
          <w:sz w:val="22"/>
          <w:szCs w:val="20"/>
        </w:rPr>
        <w:t>The school's PDG plans are monitored by the Governing Body, supported by advice from the EAS and the Local Authority.</w:t>
      </w:r>
    </w:p>
    <w:p w14:paraId="5A0B68CC" w14:textId="65AB0710" w:rsidR="00B31426" w:rsidRPr="006435B8" w:rsidRDefault="00B31426" w:rsidP="00B31426">
      <w:pPr>
        <w:pStyle w:val="Heading2"/>
        <w:rPr>
          <w:rFonts w:ascii="Arial" w:hAnsi="Arial" w:cs="Arial"/>
          <w:b w:val="0"/>
          <w:bCs w:val="0"/>
          <w:sz w:val="24"/>
          <w:szCs w:val="24"/>
        </w:rPr>
      </w:pPr>
      <w:r w:rsidRPr="006435B8">
        <w:rPr>
          <w:rFonts w:ascii="Arial" w:hAnsi="Arial" w:cs="Arial"/>
          <w:b w:val="0"/>
          <w:sz w:val="24"/>
          <w:szCs w:val="24"/>
        </w:rPr>
        <w:t xml:space="preserve">This statement details our school’s use of the </w:t>
      </w:r>
      <w:r>
        <w:rPr>
          <w:rFonts w:ascii="Arial" w:hAnsi="Arial" w:cs="Arial"/>
          <w:b w:val="0"/>
          <w:sz w:val="24"/>
          <w:szCs w:val="24"/>
        </w:rPr>
        <w:t xml:space="preserve">PDG </w:t>
      </w:r>
      <w:r w:rsidRPr="006435B8">
        <w:rPr>
          <w:rFonts w:ascii="Arial" w:hAnsi="Arial" w:cs="Arial"/>
          <w:b w:val="0"/>
          <w:sz w:val="24"/>
          <w:szCs w:val="24"/>
        </w:rPr>
        <w:t>for the 202</w:t>
      </w:r>
      <w:r w:rsidR="007915F0">
        <w:rPr>
          <w:rFonts w:ascii="Arial" w:hAnsi="Arial" w:cs="Arial"/>
          <w:b w:val="0"/>
          <w:sz w:val="24"/>
          <w:szCs w:val="24"/>
        </w:rPr>
        <w:t>5</w:t>
      </w:r>
      <w:r w:rsidRPr="006435B8">
        <w:rPr>
          <w:rFonts w:ascii="Arial" w:hAnsi="Arial" w:cs="Arial"/>
          <w:b w:val="0"/>
          <w:sz w:val="24"/>
          <w:szCs w:val="24"/>
        </w:rPr>
        <w:t xml:space="preserve"> to 202</w:t>
      </w:r>
      <w:r w:rsidR="007915F0">
        <w:rPr>
          <w:rFonts w:ascii="Arial" w:hAnsi="Arial" w:cs="Arial"/>
          <w:b w:val="0"/>
          <w:sz w:val="24"/>
          <w:szCs w:val="24"/>
        </w:rPr>
        <w:t>6</w:t>
      </w:r>
      <w:r w:rsidRPr="006435B8">
        <w:rPr>
          <w:rFonts w:ascii="Arial" w:hAnsi="Arial" w:cs="Arial"/>
          <w:b w:val="0"/>
          <w:sz w:val="24"/>
          <w:szCs w:val="24"/>
        </w:rPr>
        <w:t xml:space="preserve"> academic year. </w:t>
      </w:r>
    </w:p>
    <w:p w14:paraId="02C03873" w14:textId="77777777" w:rsidR="00B31426" w:rsidRDefault="00B31426" w:rsidP="00B31426">
      <w:pPr>
        <w:pStyle w:val="Heading2"/>
        <w:rPr>
          <w:rFonts w:ascii="Arial" w:hAnsi="Arial" w:cs="Arial"/>
          <w:b w:val="0"/>
          <w:sz w:val="24"/>
          <w:szCs w:val="24"/>
        </w:rPr>
      </w:pPr>
      <w:r w:rsidRPr="006435B8">
        <w:rPr>
          <w:rFonts w:ascii="Arial" w:hAnsi="Arial" w:cs="Arial"/>
          <w:b w:val="0"/>
          <w:sz w:val="24"/>
          <w:szCs w:val="24"/>
        </w:rPr>
        <w:t xml:space="preserve">It outlines our strategy, how we intend to spend the funding in this academic year and the effect that last year’s spending had within our school. </w:t>
      </w:r>
    </w:p>
    <w:p w14:paraId="3EE58F1C" w14:textId="77777777" w:rsidR="00B31426" w:rsidRDefault="00B31426" w:rsidP="00B31426">
      <w:pPr>
        <w:pStyle w:val="Heading2"/>
        <w:rPr>
          <w:rFonts w:ascii="Arial" w:hAnsi="Arial" w:cs="Arial"/>
          <w:sz w:val="24"/>
          <w:szCs w:val="24"/>
        </w:rPr>
      </w:pPr>
      <w:r w:rsidRPr="006435B8">
        <w:rPr>
          <w:rFonts w:ascii="Arial" w:hAnsi="Arial" w:cs="Arial"/>
          <w:sz w:val="24"/>
          <w:szCs w:val="24"/>
        </w:rPr>
        <w:t xml:space="preserve">School </w:t>
      </w:r>
      <w:r>
        <w:rPr>
          <w:rFonts w:ascii="Arial" w:hAnsi="Arial" w:cs="Arial"/>
          <w:sz w:val="24"/>
          <w:szCs w:val="24"/>
        </w:rPr>
        <w:t>O</w:t>
      </w:r>
      <w:r w:rsidRPr="006435B8">
        <w:rPr>
          <w:rFonts w:ascii="Arial" w:hAnsi="Arial" w:cs="Arial"/>
          <w:sz w:val="24"/>
          <w:szCs w:val="24"/>
        </w:rPr>
        <w:t>verview</w:t>
      </w:r>
    </w:p>
    <w:p w14:paraId="07AFFA85" w14:textId="77777777" w:rsidR="00B31426" w:rsidRPr="00EE1B63" w:rsidRDefault="00B31426" w:rsidP="00B31426"/>
    <w:tbl>
      <w:tblPr>
        <w:tblW w:w="5000" w:type="pct"/>
        <w:tblCellMar>
          <w:left w:w="10" w:type="dxa"/>
          <w:right w:w="10" w:type="dxa"/>
        </w:tblCellMar>
        <w:tblLook w:val="04A0" w:firstRow="1" w:lastRow="0" w:firstColumn="1" w:lastColumn="0" w:noHBand="0" w:noVBand="1"/>
      </w:tblPr>
      <w:tblGrid>
        <w:gridCol w:w="6636"/>
        <w:gridCol w:w="2971"/>
      </w:tblGrid>
      <w:tr w:rsidR="00B31426" w:rsidRPr="006435B8" w14:paraId="096DC27F" w14:textId="77777777" w:rsidTr="00485A92">
        <w:tc>
          <w:tcPr>
            <w:tcW w:w="573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52A6F86" w14:textId="77777777" w:rsidR="00B31426" w:rsidRPr="006435B8" w:rsidRDefault="00B31426" w:rsidP="00485A92">
            <w:pPr>
              <w:pStyle w:val="TableHeader"/>
              <w:jc w:val="left"/>
              <w:rPr>
                <w:rFonts w:cs="Arial"/>
                <w:color w:val="auto"/>
              </w:rPr>
            </w:pPr>
            <w:r w:rsidRPr="006435B8">
              <w:rPr>
                <w:rFonts w:cs="Arial"/>
                <w:color w:val="auto"/>
              </w:rPr>
              <w:t>Detail</w:t>
            </w:r>
          </w:p>
        </w:tc>
        <w:tc>
          <w:tcPr>
            <w:tcW w:w="256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8052BCA" w14:textId="77777777" w:rsidR="00B31426" w:rsidRPr="006435B8" w:rsidRDefault="00B31426" w:rsidP="00485A92">
            <w:pPr>
              <w:pStyle w:val="TableHeader"/>
              <w:jc w:val="left"/>
              <w:rPr>
                <w:rFonts w:cs="Arial"/>
                <w:color w:val="auto"/>
              </w:rPr>
            </w:pPr>
            <w:r w:rsidRPr="006435B8">
              <w:rPr>
                <w:rFonts w:cs="Arial"/>
                <w:color w:val="auto"/>
              </w:rPr>
              <w:t>Data</w:t>
            </w:r>
          </w:p>
        </w:tc>
      </w:tr>
      <w:tr w:rsidR="00B31426" w:rsidRPr="006435B8" w14:paraId="72E75645" w14:textId="77777777" w:rsidTr="00485A92">
        <w:tc>
          <w:tcPr>
            <w:tcW w:w="5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B3B02" w14:textId="77777777" w:rsidR="00B31426" w:rsidRPr="006435B8" w:rsidRDefault="00B31426" w:rsidP="00485A92">
            <w:pPr>
              <w:pStyle w:val="TableRow"/>
              <w:rPr>
                <w:rFonts w:cs="Arial"/>
                <w:color w:val="auto"/>
              </w:rPr>
            </w:pPr>
            <w:r w:rsidRPr="006435B8">
              <w:rPr>
                <w:rFonts w:cs="Arial"/>
                <w:color w:val="auto"/>
              </w:rPr>
              <w:t>School name</w:t>
            </w:r>
          </w:p>
        </w:tc>
        <w:tc>
          <w:tcPr>
            <w:tcW w:w="2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39065" w14:textId="4D899CE2" w:rsidR="00B31426" w:rsidRPr="006435B8" w:rsidRDefault="002C7394" w:rsidP="00485A92">
            <w:pPr>
              <w:pStyle w:val="TableRow"/>
              <w:rPr>
                <w:rFonts w:cs="Arial"/>
                <w:color w:val="auto"/>
              </w:rPr>
            </w:pPr>
            <w:r>
              <w:rPr>
                <w:rFonts w:cs="Arial"/>
                <w:color w:val="auto"/>
              </w:rPr>
              <w:t>Durand Primary</w:t>
            </w:r>
          </w:p>
        </w:tc>
      </w:tr>
      <w:tr w:rsidR="00B31426" w:rsidRPr="006435B8" w14:paraId="6954B49D" w14:textId="77777777" w:rsidTr="00485A92">
        <w:tc>
          <w:tcPr>
            <w:tcW w:w="5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57E44" w14:textId="77777777" w:rsidR="00B31426" w:rsidRPr="006435B8" w:rsidRDefault="00B31426" w:rsidP="00485A92">
            <w:pPr>
              <w:pStyle w:val="TableRow"/>
              <w:rPr>
                <w:rFonts w:cs="Arial"/>
                <w:color w:val="auto"/>
              </w:rPr>
            </w:pPr>
            <w:r w:rsidRPr="006435B8">
              <w:rPr>
                <w:rFonts w:cs="Arial"/>
                <w:color w:val="auto"/>
              </w:rPr>
              <w:t xml:space="preserve">Number of pupils in school </w:t>
            </w:r>
          </w:p>
        </w:tc>
        <w:tc>
          <w:tcPr>
            <w:tcW w:w="2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9D172" w14:textId="7217E256" w:rsidR="00B31426" w:rsidRPr="006435B8" w:rsidRDefault="002C7394" w:rsidP="00485A92">
            <w:pPr>
              <w:pStyle w:val="TableRow"/>
              <w:rPr>
                <w:rFonts w:cs="Arial"/>
                <w:color w:val="auto"/>
              </w:rPr>
            </w:pPr>
            <w:r>
              <w:rPr>
                <w:rFonts w:cs="Arial"/>
                <w:color w:val="auto"/>
              </w:rPr>
              <w:t>2</w:t>
            </w:r>
            <w:r w:rsidR="00AB78E0">
              <w:rPr>
                <w:rFonts w:cs="Arial"/>
                <w:color w:val="auto"/>
              </w:rPr>
              <w:t>2</w:t>
            </w:r>
            <w:r w:rsidR="00C814C2">
              <w:rPr>
                <w:rFonts w:cs="Arial"/>
                <w:color w:val="auto"/>
              </w:rPr>
              <w:t>3</w:t>
            </w:r>
          </w:p>
        </w:tc>
      </w:tr>
      <w:tr w:rsidR="00B31426" w:rsidRPr="006435B8" w14:paraId="75C9959A" w14:textId="77777777" w:rsidTr="00485A92">
        <w:tc>
          <w:tcPr>
            <w:tcW w:w="5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1DFB2" w14:textId="77777777" w:rsidR="00B31426" w:rsidRPr="006435B8" w:rsidRDefault="00B31426" w:rsidP="00485A92">
            <w:pPr>
              <w:pStyle w:val="TableRow"/>
              <w:rPr>
                <w:rFonts w:cs="Arial"/>
                <w:color w:val="auto"/>
              </w:rPr>
            </w:pPr>
            <w:r>
              <w:rPr>
                <w:rFonts w:cs="Arial"/>
                <w:color w:val="auto"/>
              </w:rPr>
              <w:t>Proportion (%) of PDG</w:t>
            </w:r>
            <w:r w:rsidRPr="006435B8">
              <w:rPr>
                <w:rFonts w:cs="Arial"/>
                <w:color w:val="auto"/>
              </w:rPr>
              <w:t xml:space="preserve"> eligible pupils</w:t>
            </w:r>
          </w:p>
        </w:tc>
        <w:tc>
          <w:tcPr>
            <w:tcW w:w="2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FA8BF" w14:textId="09B974D0" w:rsidR="00B31426" w:rsidRPr="006435B8" w:rsidRDefault="00C814C2" w:rsidP="00485A92">
            <w:pPr>
              <w:pStyle w:val="TableRow"/>
              <w:rPr>
                <w:rFonts w:cs="Arial"/>
                <w:color w:val="auto"/>
              </w:rPr>
            </w:pPr>
            <w:r>
              <w:rPr>
                <w:rFonts w:cs="Arial"/>
                <w:color w:val="auto"/>
              </w:rPr>
              <w:t>15</w:t>
            </w:r>
            <w:r w:rsidR="002C7394">
              <w:rPr>
                <w:rFonts w:cs="Arial"/>
                <w:color w:val="auto"/>
              </w:rPr>
              <w:t>%</w:t>
            </w:r>
          </w:p>
        </w:tc>
      </w:tr>
      <w:tr w:rsidR="00B31426" w:rsidRPr="006435B8" w14:paraId="4BFB08A0" w14:textId="77777777" w:rsidTr="00485A92">
        <w:tc>
          <w:tcPr>
            <w:tcW w:w="5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D3C91" w14:textId="77777777" w:rsidR="00B31426" w:rsidRPr="006435B8" w:rsidRDefault="00B31426" w:rsidP="00485A92">
            <w:pPr>
              <w:pStyle w:val="TableRow"/>
              <w:rPr>
                <w:rFonts w:cs="Arial"/>
                <w:color w:val="auto"/>
              </w:rPr>
            </w:pPr>
            <w:r w:rsidRPr="006435B8">
              <w:rPr>
                <w:rFonts w:cs="Arial"/>
                <w:color w:val="auto"/>
              </w:rPr>
              <w:t>Date this statement was published</w:t>
            </w:r>
          </w:p>
        </w:tc>
        <w:tc>
          <w:tcPr>
            <w:tcW w:w="2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957D3" w14:textId="684817A4" w:rsidR="00B31426" w:rsidRPr="006435B8" w:rsidRDefault="00C814C2" w:rsidP="00485A92">
            <w:pPr>
              <w:pStyle w:val="TableRow"/>
              <w:rPr>
                <w:rFonts w:cs="Arial"/>
                <w:color w:val="auto"/>
              </w:rPr>
            </w:pPr>
            <w:r>
              <w:rPr>
                <w:rFonts w:cs="Arial"/>
                <w:color w:val="auto"/>
              </w:rPr>
              <w:t>26.9.25</w:t>
            </w:r>
          </w:p>
        </w:tc>
      </w:tr>
      <w:tr w:rsidR="00B31426" w:rsidRPr="006435B8" w14:paraId="13EF9FAA" w14:textId="77777777" w:rsidTr="00485A92">
        <w:tc>
          <w:tcPr>
            <w:tcW w:w="5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6CD32" w14:textId="77777777" w:rsidR="00B31426" w:rsidRPr="006435B8" w:rsidRDefault="00B31426" w:rsidP="00485A92">
            <w:pPr>
              <w:pStyle w:val="TableRow"/>
              <w:rPr>
                <w:rFonts w:cs="Arial"/>
                <w:color w:val="auto"/>
              </w:rPr>
            </w:pPr>
            <w:r w:rsidRPr="006435B8">
              <w:rPr>
                <w:rFonts w:cs="Arial"/>
                <w:color w:val="auto"/>
              </w:rPr>
              <w:t>Date on which it will be reviewed</w:t>
            </w:r>
          </w:p>
        </w:tc>
        <w:tc>
          <w:tcPr>
            <w:tcW w:w="2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AE6A8" w14:textId="4A337D9F" w:rsidR="00B31426" w:rsidRPr="006435B8" w:rsidRDefault="00C814C2" w:rsidP="00485A92">
            <w:pPr>
              <w:pStyle w:val="TableRow"/>
              <w:rPr>
                <w:rFonts w:cs="Arial"/>
                <w:color w:val="auto"/>
              </w:rPr>
            </w:pPr>
            <w:r>
              <w:rPr>
                <w:rFonts w:cs="Arial"/>
                <w:color w:val="auto"/>
              </w:rPr>
              <w:t>20.3.26</w:t>
            </w:r>
          </w:p>
        </w:tc>
      </w:tr>
      <w:tr w:rsidR="00B31426" w:rsidRPr="006435B8" w14:paraId="68E3793A" w14:textId="77777777" w:rsidTr="00485A92">
        <w:tc>
          <w:tcPr>
            <w:tcW w:w="5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CEE0F" w14:textId="77777777" w:rsidR="00B31426" w:rsidRPr="006435B8" w:rsidRDefault="00B31426" w:rsidP="00485A92">
            <w:pPr>
              <w:pStyle w:val="TableRow"/>
              <w:rPr>
                <w:rFonts w:cs="Arial"/>
                <w:color w:val="auto"/>
              </w:rPr>
            </w:pPr>
            <w:r w:rsidRPr="006435B8">
              <w:rPr>
                <w:rFonts w:cs="Arial"/>
                <w:color w:val="auto"/>
              </w:rPr>
              <w:t>Statement authorised by</w:t>
            </w:r>
          </w:p>
        </w:tc>
        <w:tc>
          <w:tcPr>
            <w:tcW w:w="2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5A338" w14:textId="03F2F483" w:rsidR="00B31426" w:rsidRPr="006435B8" w:rsidRDefault="002C7394" w:rsidP="00485A92">
            <w:pPr>
              <w:pStyle w:val="TableRow"/>
              <w:rPr>
                <w:rFonts w:cs="Arial"/>
                <w:color w:val="auto"/>
              </w:rPr>
            </w:pPr>
            <w:r>
              <w:rPr>
                <w:rFonts w:cs="Arial"/>
                <w:color w:val="auto"/>
              </w:rPr>
              <w:t>Governing Body and EAS (SIP)</w:t>
            </w:r>
          </w:p>
        </w:tc>
      </w:tr>
      <w:tr w:rsidR="00B31426" w:rsidRPr="006435B8" w14:paraId="1201288C" w14:textId="77777777" w:rsidTr="00485A92">
        <w:tc>
          <w:tcPr>
            <w:tcW w:w="5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E96C2" w14:textId="77777777" w:rsidR="00B31426" w:rsidRPr="006435B8" w:rsidRDefault="00B31426" w:rsidP="00485A92">
            <w:pPr>
              <w:pStyle w:val="TableRow"/>
              <w:rPr>
                <w:rFonts w:cs="Arial"/>
                <w:color w:val="auto"/>
              </w:rPr>
            </w:pPr>
            <w:r w:rsidRPr="006435B8">
              <w:rPr>
                <w:rFonts w:cs="Arial"/>
                <w:color w:val="auto"/>
              </w:rPr>
              <w:t xml:space="preserve">PDG </w:t>
            </w:r>
            <w:r>
              <w:rPr>
                <w:rFonts w:cs="Arial"/>
                <w:color w:val="auto"/>
              </w:rPr>
              <w:t>L</w:t>
            </w:r>
            <w:r w:rsidRPr="006435B8">
              <w:rPr>
                <w:rFonts w:cs="Arial"/>
                <w:color w:val="auto"/>
              </w:rPr>
              <w:t>ead</w:t>
            </w:r>
          </w:p>
        </w:tc>
        <w:tc>
          <w:tcPr>
            <w:tcW w:w="2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A97DF" w14:textId="516E77BF" w:rsidR="00B31426" w:rsidRPr="006435B8" w:rsidRDefault="002C7394" w:rsidP="00485A92">
            <w:pPr>
              <w:pStyle w:val="TableRow"/>
              <w:rPr>
                <w:rFonts w:cs="Arial"/>
                <w:color w:val="auto"/>
              </w:rPr>
            </w:pPr>
            <w:r>
              <w:rPr>
                <w:rFonts w:cs="Arial"/>
                <w:color w:val="auto"/>
              </w:rPr>
              <w:t>Mrs H Kilbourn</w:t>
            </w:r>
          </w:p>
        </w:tc>
      </w:tr>
      <w:tr w:rsidR="00B31426" w:rsidRPr="006435B8" w14:paraId="08578262" w14:textId="77777777" w:rsidTr="00485A92">
        <w:tc>
          <w:tcPr>
            <w:tcW w:w="5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D30DD" w14:textId="77777777" w:rsidR="00B31426" w:rsidRPr="006435B8" w:rsidRDefault="00B31426" w:rsidP="00485A92">
            <w:pPr>
              <w:pStyle w:val="TableRow"/>
              <w:rPr>
                <w:rFonts w:cs="Arial"/>
                <w:color w:val="auto"/>
              </w:rPr>
            </w:pPr>
            <w:r w:rsidRPr="006435B8">
              <w:rPr>
                <w:rFonts w:cs="Arial"/>
                <w:color w:val="auto"/>
              </w:rPr>
              <w:t xml:space="preserve">Governor </w:t>
            </w:r>
            <w:proofErr w:type="gramStart"/>
            <w:r>
              <w:rPr>
                <w:rFonts w:cs="Arial"/>
                <w:color w:val="auto"/>
              </w:rPr>
              <w:t>L</w:t>
            </w:r>
            <w:r w:rsidRPr="006435B8">
              <w:rPr>
                <w:rFonts w:cs="Arial"/>
                <w:color w:val="auto"/>
              </w:rPr>
              <w:t>ead</w:t>
            </w:r>
            <w:proofErr w:type="gramEnd"/>
          </w:p>
        </w:tc>
        <w:tc>
          <w:tcPr>
            <w:tcW w:w="2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87C5B" w14:textId="4F7F3E32" w:rsidR="00B31426" w:rsidRPr="006435B8" w:rsidRDefault="002C7394" w:rsidP="00485A92">
            <w:pPr>
              <w:pStyle w:val="TableRow"/>
              <w:rPr>
                <w:rFonts w:cs="Arial"/>
                <w:color w:val="auto"/>
              </w:rPr>
            </w:pPr>
            <w:r>
              <w:rPr>
                <w:rFonts w:cs="Arial"/>
                <w:color w:val="auto"/>
              </w:rPr>
              <w:t>Mr P Wakelin</w:t>
            </w:r>
          </w:p>
        </w:tc>
      </w:tr>
    </w:tbl>
    <w:p w14:paraId="20319C7B" w14:textId="77777777" w:rsidR="00B31426" w:rsidRDefault="00B31426" w:rsidP="00B31426">
      <w:pPr>
        <w:rPr>
          <w:rFonts w:ascii="Arial" w:hAnsi="Arial" w:cs="Arial"/>
          <w:b/>
          <w:szCs w:val="24"/>
        </w:rPr>
      </w:pPr>
    </w:p>
    <w:p w14:paraId="2A4CDAF9" w14:textId="77777777" w:rsidR="00B31426" w:rsidRDefault="00B31426" w:rsidP="00B31426">
      <w:pPr>
        <w:rPr>
          <w:rFonts w:ascii="Arial" w:hAnsi="Arial" w:cs="Arial"/>
          <w:b/>
          <w:szCs w:val="24"/>
        </w:rPr>
      </w:pPr>
      <w:r w:rsidRPr="006435B8">
        <w:rPr>
          <w:rFonts w:ascii="Arial" w:hAnsi="Arial" w:cs="Arial"/>
          <w:b/>
          <w:szCs w:val="24"/>
        </w:rPr>
        <w:t xml:space="preserve">Funding </w:t>
      </w:r>
      <w:r>
        <w:rPr>
          <w:rFonts w:ascii="Arial" w:hAnsi="Arial" w:cs="Arial"/>
          <w:b/>
          <w:szCs w:val="24"/>
        </w:rPr>
        <w:t>O</w:t>
      </w:r>
      <w:r w:rsidRPr="006435B8">
        <w:rPr>
          <w:rFonts w:ascii="Arial" w:hAnsi="Arial" w:cs="Arial"/>
          <w:b/>
          <w:szCs w:val="24"/>
        </w:rPr>
        <w:t>verview</w:t>
      </w:r>
    </w:p>
    <w:p w14:paraId="61795673" w14:textId="77777777" w:rsidR="00B31426" w:rsidRPr="006435B8" w:rsidRDefault="00B31426" w:rsidP="00B31426">
      <w:pPr>
        <w:rPr>
          <w:rFonts w:ascii="Arial" w:hAnsi="Arial" w:cs="Arial"/>
          <w:b/>
          <w:szCs w:val="24"/>
        </w:rPr>
      </w:pPr>
    </w:p>
    <w:tbl>
      <w:tblPr>
        <w:tblW w:w="9486" w:type="dxa"/>
        <w:tblCellMar>
          <w:left w:w="10" w:type="dxa"/>
          <w:right w:w="10" w:type="dxa"/>
        </w:tblCellMar>
        <w:tblLook w:val="04A0" w:firstRow="1" w:lastRow="0" w:firstColumn="1" w:lastColumn="0" w:noHBand="0" w:noVBand="1"/>
      </w:tblPr>
      <w:tblGrid>
        <w:gridCol w:w="6516"/>
        <w:gridCol w:w="2970"/>
      </w:tblGrid>
      <w:tr w:rsidR="00B31426" w:rsidRPr="006435B8" w14:paraId="2F0AF945" w14:textId="77777777" w:rsidTr="00485A92">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06F66B5F" w14:textId="77777777" w:rsidR="00B31426" w:rsidRPr="006435B8" w:rsidRDefault="00B31426" w:rsidP="00485A92">
            <w:pPr>
              <w:pStyle w:val="TableRow"/>
              <w:rPr>
                <w:rFonts w:cs="Arial"/>
                <w:color w:val="auto"/>
              </w:rPr>
            </w:pPr>
            <w:r w:rsidRPr="006435B8">
              <w:rPr>
                <w:rFonts w:cs="Arial"/>
                <w:b/>
                <w:color w:val="auto"/>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3681DD13" w14:textId="77777777" w:rsidR="00B31426" w:rsidRPr="006435B8" w:rsidRDefault="00B31426" w:rsidP="00485A92">
            <w:pPr>
              <w:pStyle w:val="TableRow"/>
              <w:rPr>
                <w:rFonts w:cs="Arial"/>
                <w:color w:val="auto"/>
              </w:rPr>
            </w:pPr>
            <w:r w:rsidRPr="006435B8">
              <w:rPr>
                <w:rFonts w:cs="Arial"/>
                <w:b/>
                <w:color w:val="auto"/>
              </w:rPr>
              <w:t>Amount</w:t>
            </w:r>
          </w:p>
        </w:tc>
      </w:tr>
      <w:tr w:rsidR="00B31426" w:rsidRPr="006435B8" w14:paraId="4ED43F9F" w14:textId="77777777" w:rsidTr="00485A92">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099DF6" w14:textId="77777777" w:rsidR="00B31426" w:rsidRPr="006435B8" w:rsidRDefault="00B31426" w:rsidP="00485A92">
            <w:pPr>
              <w:pStyle w:val="TableRow"/>
              <w:rPr>
                <w:rFonts w:cs="Arial"/>
                <w:color w:val="auto"/>
              </w:rPr>
            </w:pPr>
            <w:r w:rsidRPr="006435B8">
              <w:rPr>
                <w:rFonts w:cs="Arial"/>
                <w:color w:val="auto"/>
              </w:rPr>
              <w:t>PDG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DD4AA" w14:textId="58B0B028" w:rsidR="00B31426" w:rsidRPr="006435B8" w:rsidRDefault="00B31426" w:rsidP="00485A92">
            <w:pPr>
              <w:pStyle w:val="TableRow"/>
              <w:rPr>
                <w:rFonts w:cs="Arial"/>
                <w:color w:val="auto"/>
              </w:rPr>
            </w:pPr>
            <w:r w:rsidRPr="006435B8">
              <w:rPr>
                <w:rFonts w:cs="Arial"/>
                <w:color w:val="auto"/>
              </w:rPr>
              <w:t>£</w:t>
            </w:r>
            <w:r w:rsidR="00AC3794">
              <w:rPr>
                <w:rFonts w:cs="Arial"/>
                <w:color w:val="auto"/>
              </w:rPr>
              <w:t>5</w:t>
            </w:r>
            <w:r w:rsidR="00DA501C">
              <w:rPr>
                <w:rFonts w:cs="Arial"/>
                <w:color w:val="auto"/>
              </w:rPr>
              <w:t>5</w:t>
            </w:r>
            <w:r w:rsidR="002C7394">
              <w:rPr>
                <w:rFonts w:cs="Arial"/>
                <w:color w:val="auto"/>
              </w:rPr>
              <w:t>,</w:t>
            </w:r>
            <w:r w:rsidR="00DA501C">
              <w:rPr>
                <w:rFonts w:cs="Arial"/>
                <w:color w:val="auto"/>
              </w:rPr>
              <w:t>119</w:t>
            </w:r>
          </w:p>
        </w:tc>
      </w:tr>
      <w:tr w:rsidR="00B31426" w:rsidRPr="006435B8" w14:paraId="228A31A1" w14:textId="77777777" w:rsidTr="00485A92">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B6C90" w14:textId="77777777" w:rsidR="00B31426" w:rsidRPr="006435B8" w:rsidRDefault="00B31426" w:rsidP="00485A92">
            <w:pPr>
              <w:pStyle w:val="TableRow"/>
              <w:rPr>
                <w:rFonts w:cs="Arial"/>
                <w:b/>
                <w:color w:val="auto"/>
              </w:rPr>
            </w:pPr>
            <w:r w:rsidRPr="006435B8">
              <w:rPr>
                <w:rFonts w:cs="Arial"/>
                <w:b/>
                <w:color w:val="auto"/>
              </w:rPr>
              <w:t>Total budget for this academic year</w:t>
            </w:r>
          </w:p>
          <w:p w14:paraId="3290B458" w14:textId="77777777" w:rsidR="00B31426" w:rsidRPr="006435B8" w:rsidRDefault="00B31426" w:rsidP="00485A92">
            <w:pPr>
              <w:pStyle w:val="TableRow"/>
              <w:rPr>
                <w:rFonts w:cs="Arial"/>
                <w:color w:val="auto"/>
              </w:rPr>
            </w:pP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35A40" w14:textId="01F7F627" w:rsidR="00B31426" w:rsidRPr="006435B8" w:rsidRDefault="00B31426" w:rsidP="00485A92">
            <w:pPr>
              <w:pStyle w:val="TableRow"/>
              <w:rPr>
                <w:rFonts w:cs="Arial"/>
                <w:color w:val="auto"/>
              </w:rPr>
            </w:pPr>
            <w:r w:rsidRPr="006435B8">
              <w:rPr>
                <w:rFonts w:cs="Arial"/>
                <w:color w:val="auto"/>
              </w:rPr>
              <w:t>£</w:t>
            </w:r>
            <w:r w:rsidR="00DA501C">
              <w:rPr>
                <w:rFonts w:cs="Arial"/>
                <w:color w:val="auto"/>
              </w:rPr>
              <w:t>55,119</w:t>
            </w:r>
          </w:p>
        </w:tc>
      </w:tr>
    </w:tbl>
    <w:p w14:paraId="2A9EA204" w14:textId="77777777" w:rsidR="00B31426" w:rsidRPr="006435B8" w:rsidRDefault="00B31426" w:rsidP="00B31426">
      <w:pPr>
        <w:pStyle w:val="Heading1"/>
        <w:rPr>
          <w:rFonts w:ascii="Arial" w:hAnsi="Arial" w:cs="Arial"/>
          <w:sz w:val="24"/>
          <w:szCs w:val="24"/>
        </w:rPr>
      </w:pPr>
      <w:r w:rsidRPr="006435B8">
        <w:rPr>
          <w:rFonts w:ascii="Arial" w:hAnsi="Arial" w:cs="Arial"/>
          <w:sz w:val="24"/>
          <w:szCs w:val="24"/>
        </w:rPr>
        <w:t xml:space="preserve">Part A: Strategy </w:t>
      </w:r>
      <w:r>
        <w:rPr>
          <w:rFonts w:ascii="Arial" w:hAnsi="Arial" w:cs="Arial"/>
          <w:sz w:val="24"/>
          <w:szCs w:val="24"/>
        </w:rPr>
        <w:t>P</w:t>
      </w:r>
      <w:r w:rsidRPr="006435B8">
        <w:rPr>
          <w:rFonts w:ascii="Arial" w:hAnsi="Arial" w:cs="Arial"/>
          <w:sz w:val="24"/>
          <w:szCs w:val="24"/>
        </w:rPr>
        <w:t>lan</w:t>
      </w:r>
    </w:p>
    <w:p w14:paraId="22BA3398" w14:textId="77777777" w:rsidR="00B31426" w:rsidRPr="006435B8" w:rsidRDefault="00B31426" w:rsidP="00B31426">
      <w:pPr>
        <w:pStyle w:val="Heading2"/>
        <w:rPr>
          <w:rFonts w:ascii="Arial" w:hAnsi="Arial" w:cs="Arial"/>
          <w:sz w:val="24"/>
          <w:szCs w:val="24"/>
        </w:rPr>
      </w:pPr>
      <w:bookmarkStart w:id="0" w:name="_Toc357771640"/>
      <w:bookmarkStart w:id="1" w:name="_Toc346793418"/>
      <w:r w:rsidRPr="006435B8">
        <w:rPr>
          <w:rFonts w:ascii="Arial" w:hAnsi="Arial" w:cs="Arial"/>
          <w:sz w:val="24"/>
          <w:szCs w:val="24"/>
        </w:rPr>
        <w:t xml:space="preserve">Statement of </w:t>
      </w:r>
      <w:r>
        <w:rPr>
          <w:rFonts w:ascii="Arial" w:hAnsi="Arial" w:cs="Arial"/>
          <w:sz w:val="24"/>
          <w:szCs w:val="24"/>
        </w:rPr>
        <w:t>I</w:t>
      </w:r>
      <w:r w:rsidRPr="006435B8">
        <w:rPr>
          <w:rFonts w:ascii="Arial" w:hAnsi="Arial" w:cs="Arial"/>
          <w:sz w:val="24"/>
          <w:szCs w:val="24"/>
        </w:rPr>
        <w:t>ntent</w:t>
      </w:r>
    </w:p>
    <w:tbl>
      <w:tblPr>
        <w:tblW w:w="9486" w:type="dxa"/>
        <w:tblCellMar>
          <w:left w:w="10" w:type="dxa"/>
          <w:right w:w="10" w:type="dxa"/>
        </w:tblCellMar>
        <w:tblLook w:val="04A0" w:firstRow="1" w:lastRow="0" w:firstColumn="1" w:lastColumn="0" w:noHBand="0" w:noVBand="1"/>
      </w:tblPr>
      <w:tblGrid>
        <w:gridCol w:w="9486"/>
      </w:tblGrid>
      <w:tr w:rsidR="00B31426" w:rsidRPr="006435B8" w14:paraId="71FB0F97" w14:textId="77777777" w:rsidTr="00485A92">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18F6D" w14:textId="77777777" w:rsidR="007915F0" w:rsidRPr="007915F0" w:rsidRDefault="007915F0" w:rsidP="007915F0">
            <w:pPr>
              <w:numPr>
                <w:ilvl w:val="0"/>
                <w:numId w:val="9"/>
              </w:numPr>
              <w:suppressAutoHyphens/>
              <w:autoSpaceDN w:val="0"/>
              <w:spacing w:after="240" w:line="288" w:lineRule="auto"/>
              <w:contextualSpacing/>
              <w:rPr>
                <w:rFonts w:ascii="Arial" w:hAnsi="Arial" w:cs="Arial"/>
                <w:sz w:val="22"/>
                <w:szCs w:val="22"/>
              </w:rPr>
            </w:pPr>
            <w:r w:rsidRPr="007915F0">
              <w:rPr>
                <w:rFonts w:ascii="Arial" w:hAnsi="Arial" w:cs="Arial"/>
                <w:sz w:val="22"/>
                <w:szCs w:val="22"/>
              </w:rPr>
              <w:t>Improved levels of attendance</w:t>
            </w:r>
          </w:p>
          <w:p w14:paraId="42080F08" w14:textId="77777777" w:rsidR="007915F0" w:rsidRPr="007915F0" w:rsidRDefault="007915F0" w:rsidP="007915F0">
            <w:pPr>
              <w:numPr>
                <w:ilvl w:val="0"/>
                <w:numId w:val="9"/>
              </w:numPr>
              <w:suppressAutoHyphens/>
              <w:autoSpaceDN w:val="0"/>
              <w:spacing w:after="240" w:line="288" w:lineRule="auto"/>
              <w:contextualSpacing/>
              <w:rPr>
                <w:rFonts w:ascii="Arial" w:hAnsi="Arial" w:cs="Arial"/>
                <w:sz w:val="22"/>
                <w:szCs w:val="22"/>
              </w:rPr>
            </w:pPr>
            <w:r w:rsidRPr="007915F0">
              <w:rPr>
                <w:rFonts w:ascii="Arial" w:hAnsi="Arial" w:cs="Arial"/>
                <w:sz w:val="22"/>
                <w:szCs w:val="22"/>
              </w:rPr>
              <w:t>FSM and vulnerable learners access bespoke ELSA intervention to support social and emotional development enabling increased engagement in learning</w:t>
            </w:r>
          </w:p>
          <w:p w14:paraId="4A3575DB" w14:textId="77777777" w:rsidR="007915F0" w:rsidRPr="007915F0" w:rsidRDefault="007915F0" w:rsidP="007915F0">
            <w:pPr>
              <w:numPr>
                <w:ilvl w:val="0"/>
                <w:numId w:val="9"/>
              </w:numPr>
              <w:suppressAutoHyphens/>
              <w:autoSpaceDN w:val="0"/>
              <w:spacing w:after="240" w:line="288" w:lineRule="auto"/>
              <w:contextualSpacing/>
              <w:rPr>
                <w:rFonts w:ascii="Arial" w:hAnsi="Arial" w:cs="Arial"/>
                <w:sz w:val="22"/>
                <w:szCs w:val="22"/>
              </w:rPr>
            </w:pPr>
            <w:r w:rsidRPr="007915F0">
              <w:rPr>
                <w:rFonts w:ascii="Arial" w:hAnsi="Arial" w:cs="Arial"/>
                <w:sz w:val="22"/>
                <w:szCs w:val="22"/>
              </w:rPr>
              <w:t>FSM and vulnerable learners access high quality bespoke interventions in literacy and numeracy to secure progress towards realising their potential</w:t>
            </w:r>
          </w:p>
          <w:p w14:paraId="678EF287" w14:textId="2C415328" w:rsidR="00270416" w:rsidRPr="00270416" w:rsidRDefault="007915F0" w:rsidP="007915F0">
            <w:pPr>
              <w:numPr>
                <w:ilvl w:val="0"/>
                <w:numId w:val="9"/>
              </w:numPr>
              <w:suppressAutoHyphens/>
              <w:autoSpaceDN w:val="0"/>
              <w:spacing w:after="240" w:line="288" w:lineRule="auto"/>
              <w:contextualSpacing/>
              <w:rPr>
                <w:rFonts w:ascii="Arial" w:hAnsi="Arial" w:cs="Arial"/>
                <w:color w:val="000000" w:themeColor="text1"/>
                <w:szCs w:val="24"/>
              </w:rPr>
            </w:pPr>
            <w:r w:rsidRPr="007915F0">
              <w:rPr>
                <w:rFonts w:ascii="Arial" w:hAnsi="Arial" w:cs="Arial"/>
                <w:sz w:val="22"/>
                <w:szCs w:val="22"/>
              </w:rPr>
              <w:t>Improved standards of attainment</w:t>
            </w:r>
            <w:r w:rsidR="00270416" w:rsidRPr="00270416">
              <w:rPr>
                <w:rFonts w:ascii="Arial" w:hAnsi="Arial" w:cs="Arial"/>
                <w:sz w:val="22"/>
                <w:szCs w:val="22"/>
              </w:rPr>
              <w:t xml:space="preserve"> </w:t>
            </w:r>
          </w:p>
        </w:tc>
      </w:tr>
    </w:tbl>
    <w:p w14:paraId="4791F8EF" w14:textId="77777777" w:rsidR="00B31426" w:rsidRDefault="00B31426" w:rsidP="00B31426">
      <w:pPr>
        <w:pStyle w:val="Heading2"/>
        <w:spacing w:before="600"/>
        <w:rPr>
          <w:rFonts w:ascii="Arial" w:hAnsi="Arial" w:cs="Arial"/>
          <w:sz w:val="24"/>
          <w:szCs w:val="24"/>
        </w:rPr>
      </w:pPr>
      <w:bookmarkStart w:id="2" w:name="_Toc443397160"/>
      <w:r w:rsidRPr="006435B8">
        <w:rPr>
          <w:rFonts w:ascii="Arial" w:hAnsi="Arial" w:cs="Arial"/>
          <w:sz w:val="24"/>
          <w:szCs w:val="24"/>
        </w:rPr>
        <w:lastRenderedPageBreak/>
        <w:t xml:space="preserve">Intended </w:t>
      </w:r>
      <w:r>
        <w:rPr>
          <w:rFonts w:ascii="Arial" w:hAnsi="Arial" w:cs="Arial"/>
          <w:sz w:val="24"/>
          <w:szCs w:val="24"/>
        </w:rPr>
        <w:t>O</w:t>
      </w:r>
      <w:r w:rsidRPr="006435B8">
        <w:rPr>
          <w:rFonts w:ascii="Arial" w:hAnsi="Arial" w:cs="Arial"/>
          <w:sz w:val="24"/>
          <w:szCs w:val="24"/>
        </w:rPr>
        <w:t xml:space="preserve">utcomes </w:t>
      </w:r>
    </w:p>
    <w:p w14:paraId="4607C403" w14:textId="77777777" w:rsidR="00B31426" w:rsidRPr="00EE1B63" w:rsidRDefault="00B31426" w:rsidP="00B31426"/>
    <w:p w14:paraId="32F7831A" w14:textId="77777777" w:rsidR="00B31426" w:rsidRDefault="00B31426" w:rsidP="00B31426">
      <w:pPr>
        <w:rPr>
          <w:rFonts w:ascii="Arial" w:hAnsi="Arial" w:cs="Arial"/>
          <w:szCs w:val="24"/>
        </w:rPr>
      </w:pPr>
      <w:r w:rsidRPr="006435B8">
        <w:rPr>
          <w:rFonts w:ascii="Arial" w:hAnsi="Arial" w:cs="Arial"/>
          <w:szCs w:val="24"/>
        </w:rPr>
        <w:t xml:space="preserve">This explains the outcomes we are aiming for </w:t>
      </w:r>
      <w:r w:rsidRPr="006435B8">
        <w:rPr>
          <w:rFonts w:ascii="Arial" w:hAnsi="Arial" w:cs="Arial"/>
          <w:b/>
          <w:bCs/>
          <w:szCs w:val="24"/>
        </w:rPr>
        <w:t>by the end of our current strategy plan</w:t>
      </w:r>
      <w:r w:rsidRPr="006435B8">
        <w:rPr>
          <w:rFonts w:ascii="Arial" w:hAnsi="Arial" w:cs="Arial"/>
          <w:szCs w:val="24"/>
        </w:rPr>
        <w:t>, and how we will measure whether they have been achieved.</w:t>
      </w:r>
    </w:p>
    <w:p w14:paraId="5C6D5862" w14:textId="77777777" w:rsidR="00B31426" w:rsidRPr="006435B8" w:rsidRDefault="00B31426" w:rsidP="00B31426">
      <w:pPr>
        <w:rPr>
          <w:rFonts w:ascii="Arial" w:hAnsi="Arial" w:cs="Arial"/>
          <w:szCs w:val="24"/>
        </w:rPr>
      </w:pPr>
    </w:p>
    <w:tbl>
      <w:tblPr>
        <w:tblW w:w="5000" w:type="pct"/>
        <w:tblCellMar>
          <w:left w:w="10" w:type="dxa"/>
          <w:right w:w="10" w:type="dxa"/>
        </w:tblCellMar>
        <w:tblLook w:val="04A0" w:firstRow="1" w:lastRow="0" w:firstColumn="1" w:lastColumn="0" w:noHBand="0" w:noVBand="1"/>
      </w:tblPr>
      <w:tblGrid>
        <w:gridCol w:w="4876"/>
        <w:gridCol w:w="4731"/>
      </w:tblGrid>
      <w:tr w:rsidR="00B31426" w:rsidRPr="006435B8" w14:paraId="763CB8B3" w14:textId="77777777" w:rsidTr="009C538C">
        <w:tc>
          <w:tcPr>
            <w:tcW w:w="487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9E47C91" w14:textId="77777777" w:rsidR="00B31426" w:rsidRPr="006435B8" w:rsidRDefault="00B31426" w:rsidP="00485A92">
            <w:pPr>
              <w:pStyle w:val="TableHeader"/>
              <w:jc w:val="left"/>
              <w:rPr>
                <w:rFonts w:cs="Arial"/>
                <w:color w:val="auto"/>
              </w:rPr>
            </w:pPr>
            <w:r w:rsidRPr="006435B8">
              <w:rPr>
                <w:rFonts w:cs="Arial"/>
                <w:color w:val="auto"/>
              </w:rPr>
              <w:t>Intended outcome</w:t>
            </w:r>
          </w:p>
        </w:tc>
        <w:tc>
          <w:tcPr>
            <w:tcW w:w="47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D8BC620" w14:textId="77777777" w:rsidR="00B31426" w:rsidRPr="006435B8" w:rsidRDefault="00B31426" w:rsidP="00485A92">
            <w:pPr>
              <w:pStyle w:val="TableHeader"/>
              <w:jc w:val="left"/>
              <w:rPr>
                <w:rFonts w:cs="Arial"/>
                <w:color w:val="auto"/>
              </w:rPr>
            </w:pPr>
            <w:r w:rsidRPr="006435B8">
              <w:rPr>
                <w:rFonts w:cs="Arial"/>
                <w:color w:val="auto"/>
              </w:rPr>
              <w:t>Success criteria</w:t>
            </w:r>
          </w:p>
        </w:tc>
      </w:tr>
      <w:tr w:rsidR="0015516F" w:rsidRPr="006435B8" w14:paraId="58F7F11F" w14:textId="77777777" w:rsidTr="009C538C">
        <w:tc>
          <w:tcPr>
            <w:tcW w:w="4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5C20F" w14:textId="3CA1076D" w:rsidR="0015516F" w:rsidRPr="002A11D8" w:rsidRDefault="0015516F" w:rsidP="002F3959">
            <w:pPr>
              <w:pStyle w:val="TableRow"/>
              <w:ind w:left="0"/>
              <w:rPr>
                <w:sz w:val="20"/>
                <w:szCs w:val="20"/>
              </w:rPr>
            </w:pPr>
            <w:r w:rsidRPr="002A11D8">
              <w:rPr>
                <w:sz w:val="20"/>
                <w:szCs w:val="20"/>
              </w:rPr>
              <w:t>Raise levels of attendance to maximise learning opportunities</w:t>
            </w:r>
          </w:p>
        </w:tc>
        <w:tc>
          <w:tcPr>
            <w:tcW w:w="47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26D4D" w14:textId="2E6CC4E3" w:rsidR="0015516F" w:rsidRPr="002A11D8" w:rsidRDefault="009A3C6C" w:rsidP="00485A92">
            <w:pPr>
              <w:pStyle w:val="TableRowCentered"/>
              <w:jc w:val="left"/>
              <w:rPr>
                <w:rFonts w:cs="Arial"/>
                <w:color w:val="auto"/>
                <w:sz w:val="20"/>
              </w:rPr>
            </w:pPr>
            <w:r w:rsidRPr="002A11D8">
              <w:rPr>
                <w:rFonts w:cs="Arial"/>
                <w:color w:val="auto"/>
                <w:sz w:val="20"/>
              </w:rPr>
              <w:t xml:space="preserve">Reduce the gap between FSM and non-FSM learner attendance to </w:t>
            </w:r>
            <w:r w:rsidRPr="002A11D8">
              <w:rPr>
                <w:rFonts w:cs="Arial"/>
                <w:color w:val="auto"/>
                <w:sz w:val="20"/>
              </w:rPr>
              <w:t xml:space="preserve">consistently </w:t>
            </w:r>
            <w:r w:rsidRPr="002A11D8">
              <w:rPr>
                <w:rFonts w:cs="Arial"/>
                <w:color w:val="auto"/>
                <w:sz w:val="20"/>
              </w:rPr>
              <w:t>below 5%.</w:t>
            </w:r>
            <w:r w:rsidRPr="002A11D8">
              <w:rPr>
                <w:rFonts w:cs="Arial"/>
                <w:color w:val="auto"/>
                <w:sz w:val="20"/>
              </w:rPr>
              <w:br/>
              <w:t>Reduce the number of persistent absenteeism with attendance below 90%.</w:t>
            </w:r>
            <w:r w:rsidRPr="002A11D8">
              <w:rPr>
                <w:rFonts w:cs="Arial"/>
                <w:color w:val="auto"/>
                <w:sz w:val="20"/>
              </w:rPr>
              <w:br/>
              <w:t>Engagement with families through discussion and support to ensure pupils are in school every day.</w:t>
            </w:r>
            <w:r w:rsidRPr="002A11D8">
              <w:rPr>
                <w:rFonts w:cs="Arial"/>
                <w:color w:val="auto"/>
                <w:sz w:val="20"/>
              </w:rPr>
              <w:br/>
              <w:t>Partnership working through Education Welfare Service provides additional support mechanisms to secure attendance through Family Liaison Officer.</w:t>
            </w:r>
          </w:p>
        </w:tc>
      </w:tr>
      <w:tr w:rsidR="00B31426" w:rsidRPr="006435B8" w14:paraId="7ED0A991" w14:textId="77777777" w:rsidTr="009C538C">
        <w:tc>
          <w:tcPr>
            <w:tcW w:w="4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6ADA1" w14:textId="0632664C" w:rsidR="00B31426" w:rsidRPr="002A11D8" w:rsidRDefault="009A3C6C" w:rsidP="002F3959">
            <w:pPr>
              <w:pStyle w:val="TableRow"/>
              <w:ind w:left="0"/>
              <w:rPr>
                <w:rFonts w:cs="Arial"/>
                <w:color w:val="auto"/>
                <w:sz w:val="20"/>
                <w:szCs w:val="20"/>
              </w:rPr>
            </w:pPr>
            <w:r w:rsidRPr="002A11D8">
              <w:rPr>
                <w:rFonts w:cs="Arial"/>
                <w:color w:val="auto"/>
                <w:sz w:val="20"/>
                <w:szCs w:val="20"/>
              </w:rPr>
              <w:t>Improved attitudes to learning and emotional wellbeing</w:t>
            </w:r>
            <w:r w:rsidRPr="002A11D8">
              <w:rPr>
                <w:rFonts w:cs="Arial"/>
                <w:color w:val="auto"/>
                <w:sz w:val="20"/>
                <w:szCs w:val="20"/>
              </w:rPr>
              <w:t>.</w:t>
            </w:r>
          </w:p>
        </w:tc>
        <w:tc>
          <w:tcPr>
            <w:tcW w:w="47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E02B7" w14:textId="77777777" w:rsidR="00B31426" w:rsidRPr="002A11D8" w:rsidRDefault="006C420B" w:rsidP="00485A92">
            <w:pPr>
              <w:pStyle w:val="TableRowCentered"/>
              <w:jc w:val="left"/>
              <w:rPr>
                <w:rFonts w:cs="Arial"/>
                <w:color w:val="auto"/>
                <w:sz w:val="20"/>
              </w:rPr>
            </w:pPr>
            <w:r w:rsidRPr="002A11D8">
              <w:rPr>
                <w:rFonts w:cs="Arial"/>
                <w:color w:val="auto"/>
                <w:sz w:val="20"/>
              </w:rPr>
              <w:t xml:space="preserve">FSM / Vulnerable learners to feel safe, confident and happy in school. They will be provided with different coping strategies to support their emotional and social wellbeing. </w:t>
            </w:r>
          </w:p>
          <w:p w14:paraId="206AD77C" w14:textId="6736D81C" w:rsidR="004056D9" w:rsidRPr="002A11D8" w:rsidRDefault="004056D9" w:rsidP="004056D9">
            <w:pPr>
              <w:pStyle w:val="TableRowCentered"/>
              <w:jc w:val="left"/>
              <w:rPr>
                <w:sz w:val="20"/>
              </w:rPr>
            </w:pPr>
            <w:r w:rsidRPr="002A11D8">
              <w:rPr>
                <w:sz w:val="20"/>
              </w:rPr>
              <w:t xml:space="preserve">Learners settle well into school and feel supported throughout their time at Durand Primary School. </w:t>
            </w:r>
          </w:p>
          <w:p w14:paraId="3DD981F2" w14:textId="77777777" w:rsidR="004056D9" w:rsidRPr="002A11D8" w:rsidRDefault="004056D9" w:rsidP="004056D9">
            <w:pPr>
              <w:pStyle w:val="TableRowCentered"/>
              <w:jc w:val="left"/>
              <w:rPr>
                <w:sz w:val="20"/>
              </w:rPr>
            </w:pPr>
            <w:r w:rsidRPr="002A11D8">
              <w:rPr>
                <w:sz w:val="20"/>
              </w:rPr>
              <w:t xml:space="preserve">Learner well-being is a priority. </w:t>
            </w:r>
          </w:p>
          <w:p w14:paraId="53BFC40B" w14:textId="3A9F676D" w:rsidR="004056D9" w:rsidRPr="002A11D8" w:rsidRDefault="004056D9" w:rsidP="004056D9">
            <w:pPr>
              <w:pStyle w:val="TableRowCentered"/>
              <w:jc w:val="left"/>
              <w:rPr>
                <w:rFonts w:cs="Arial"/>
                <w:color w:val="auto"/>
                <w:sz w:val="20"/>
              </w:rPr>
            </w:pPr>
            <w:r w:rsidRPr="002A11D8">
              <w:rPr>
                <w:sz w:val="20"/>
              </w:rPr>
              <w:t>School</w:t>
            </w:r>
            <w:r w:rsidR="009A3C6C" w:rsidRPr="002A11D8">
              <w:rPr>
                <w:sz w:val="20"/>
              </w:rPr>
              <w:t xml:space="preserve"> tracking </w:t>
            </w:r>
            <w:r w:rsidRPr="002A11D8">
              <w:rPr>
                <w:sz w:val="20"/>
              </w:rPr>
              <w:t xml:space="preserve">indicates that learners become more emotionally robust and </w:t>
            </w:r>
            <w:proofErr w:type="gramStart"/>
            <w:r w:rsidRPr="002A11D8">
              <w:rPr>
                <w:sz w:val="20"/>
              </w:rPr>
              <w:t>are able to</w:t>
            </w:r>
            <w:proofErr w:type="gramEnd"/>
            <w:r w:rsidRPr="002A11D8">
              <w:rPr>
                <w:sz w:val="20"/>
              </w:rPr>
              <w:t xml:space="preserve"> develop more effective relationships </w:t>
            </w:r>
            <w:r w:rsidR="009A3C6C" w:rsidRPr="002A11D8">
              <w:rPr>
                <w:sz w:val="20"/>
              </w:rPr>
              <w:t>and improves readiness to learn</w:t>
            </w:r>
            <w:r w:rsidRPr="002A11D8">
              <w:rPr>
                <w:sz w:val="20"/>
              </w:rPr>
              <w:t>.</w:t>
            </w:r>
          </w:p>
        </w:tc>
      </w:tr>
      <w:tr w:rsidR="00B31426" w:rsidRPr="006435B8" w14:paraId="5A4DE2DF" w14:textId="77777777" w:rsidTr="009C538C">
        <w:tc>
          <w:tcPr>
            <w:tcW w:w="4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61C22" w14:textId="15832EAC" w:rsidR="00B31426" w:rsidRPr="002A11D8" w:rsidRDefault="002A11D8" w:rsidP="00485A92">
            <w:pPr>
              <w:pStyle w:val="TableRow"/>
              <w:rPr>
                <w:rFonts w:cs="Arial"/>
                <w:color w:val="auto"/>
                <w:sz w:val="20"/>
                <w:szCs w:val="20"/>
              </w:rPr>
            </w:pPr>
            <w:r w:rsidRPr="002A11D8">
              <w:rPr>
                <w:rFonts w:cs="Arial"/>
                <w:color w:val="auto"/>
                <w:sz w:val="20"/>
                <w:szCs w:val="20"/>
              </w:rPr>
              <w:t>Close the gap between reading age and chronological age</w:t>
            </w:r>
          </w:p>
        </w:tc>
        <w:tc>
          <w:tcPr>
            <w:tcW w:w="47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212F3" w14:textId="7AEF5E7E" w:rsidR="006C420B" w:rsidRPr="002A11D8" w:rsidRDefault="002A11D8" w:rsidP="00485A92">
            <w:pPr>
              <w:pStyle w:val="TableRowCentered"/>
              <w:jc w:val="left"/>
              <w:rPr>
                <w:rFonts w:cs="Arial"/>
                <w:color w:val="auto"/>
                <w:sz w:val="20"/>
              </w:rPr>
            </w:pPr>
            <w:r w:rsidRPr="002A11D8">
              <w:rPr>
                <w:rFonts w:cs="Arial"/>
                <w:color w:val="auto"/>
                <w:sz w:val="20"/>
              </w:rPr>
              <w:t>Dedicated sessions focus upon decoding strategies and improved phonological awareness.</w:t>
            </w:r>
            <w:r w:rsidRPr="002A11D8">
              <w:rPr>
                <w:rFonts w:cs="Arial"/>
                <w:color w:val="auto"/>
                <w:sz w:val="20"/>
              </w:rPr>
              <w:br/>
              <w:t>Half termly Read, Write, Inc data shows continued progress in phonic acquisition and reading speed.</w:t>
            </w:r>
            <w:r w:rsidRPr="002A11D8">
              <w:rPr>
                <w:rFonts w:cs="Arial"/>
                <w:color w:val="auto"/>
                <w:sz w:val="20"/>
              </w:rPr>
              <w:br/>
              <w:t>Daily reading increases word recognition and reading speed and fluency.</w:t>
            </w:r>
            <w:r w:rsidRPr="002A11D8">
              <w:rPr>
                <w:rFonts w:cs="Arial"/>
                <w:color w:val="auto"/>
                <w:sz w:val="20"/>
              </w:rPr>
              <w:br/>
              <w:t>SWRT assessment data shows improvement in reading age and narrowing of gap from starting point.</w:t>
            </w:r>
            <w:r w:rsidRPr="002A11D8">
              <w:rPr>
                <w:rFonts w:cs="Arial"/>
                <w:color w:val="auto"/>
                <w:sz w:val="20"/>
              </w:rPr>
              <w:br/>
              <w:t>Learners successfully respond to a range of questions relating to comprehension of text.</w:t>
            </w:r>
          </w:p>
        </w:tc>
      </w:tr>
      <w:tr w:rsidR="002A11D8" w:rsidRPr="006435B8" w14:paraId="62CF8BDF" w14:textId="77777777" w:rsidTr="009C538C">
        <w:tc>
          <w:tcPr>
            <w:tcW w:w="4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BF326" w14:textId="08A36139" w:rsidR="002A11D8" w:rsidRPr="002A11D8" w:rsidRDefault="002A11D8" w:rsidP="00485A92">
            <w:pPr>
              <w:pStyle w:val="TableRow"/>
              <w:rPr>
                <w:rFonts w:cs="Arial"/>
                <w:color w:val="auto"/>
                <w:sz w:val="20"/>
                <w:szCs w:val="20"/>
              </w:rPr>
            </w:pPr>
            <w:r w:rsidRPr="002A11D8">
              <w:rPr>
                <w:rFonts w:cs="Arial"/>
                <w:color w:val="auto"/>
                <w:sz w:val="20"/>
                <w:szCs w:val="20"/>
              </w:rPr>
              <w:t>Close the gap between spelling age and chronological age</w:t>
            </w:r>
          </w:p>
        </w:tc>
        <w:tc>
          <w:tcPr>
            <w:tcW w:w="47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BA0AB" w14:textId="1FFEB115" w:rsidR="002A11D8" w:rsidRPr="002A11D8" w:rsidRDefault="002A11D8" w:rsidP="00485A92">
            <w:pPr>
              <w:pStyle w:val="TableRowCentered"/>
              <w:jc w:val="left"/>
              <w:rPr>
                <w:rFonts w:cs="Arial"/>
                <w:color w:val="4D5156"/>
                <w:sz w:val="20"/>
                <w:shd w:val="clear" w:color="auto" w:fill="FFFFFF"/>
              </w:rPr>
            </w:pPr>
            <w:r w:rsidRPr="002A11D8">
              <w:rPr>
                <w:rFonts w:cs="Arial"/>
                <w:color w:val="4D5156"/>
                <w:sz w:val="20"/>
                <w:shd w:val="clear" w:color="auto" w:fill="FFFFFF"/>
              </w:rPr>
              <w:t>Precision teaching supports repetition and rehearsal of spelling patterns to commit to long term memory.</w:t>
            </w:r>
            <w:r w:rsidRPr="002A11D8">
              <w:rPr>
                <w:rFonts w:cs="Arial"/>
                <w:color w:val="4D5156"/>
                <w:sz w:val="20"/>
                <w:shd w:val="clear" w:color="auto" w:fill="FFFFFF"/>
              </w:rPr>
              <w:br/>
              <w:t>SWST assessment data shows improvement in spelling accuracy and improved spelling age and narrowing of gap</w:t>
            </w:r>
          </w:p>
        </w:tc>
      </w:tr>
      <w:tr w:rsidR="00B31426" w:rsidRPr="006435B8" w14:paraId="3F067A81" w14:textId="77777777" w:rsidTr="009C538C">
        <w:tc>
          <w:tcPr>
            <w:tcW w:w="4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562BE" w14:textId="7789F433" w:rsidR="00B31426" w:rsidRPr="002A11D8" w:rsidRDefault="00704818" w:rsidP="00485A92">
            <w:pPr>
              <w:pStyle w:val="TableRow"/>
              <w:rPr>
                <w:rFonts w:cs="Arial"/>
                <w:color w:val="auto"/>
                <w:sz w:val="20"/>
                <w:szCs w:val="20"/>
              </w:rPr>
            </w:pPr>
            <w:r w:rsidRPr="002A11D8">
              <w:rPr>
                <w:rFonts w:cs="Arial"/>
                <w:color w:val="auto"/>
                <w:sz w:val="20"/>
                <w:szCs w:val="20"/>
              </w:rPr>
              <w:t xml:space="preserve">Staffing to deliver Forest School </w:t>
            </w:r>
            <w:r w:rsidR="0015516F" w:rsidRPr="002A11D8">
              <w:rPr>
                <w:rFonts w:cs="Arial"/>
                <w:color w:val="auto"/>
                <w:sz w:val="20"/>
                <w:szCs w:val="20"/>
              </w:rPr>
              <w:t>sessions</w:t>
            </w:r>
            <w:r w:rsidRPr="002A11D8">
              <w:rPr>
                <w:rFonts w:cs="Arial"/>
                <w:color w:val="auto"/>
                <w:sz w:val="20"/>
                <w:szCs w:val="20"/>
              </w:rPr>
              <w:t xml:space="preserve">, </w:t>
            </w:r>
            <w:r w:rsidRPr="002A11D8">
              <w:rPr>
                <w:rFonts w:cs="Arial"/>
                <w:color w:val="202124"/>
                <w:sz w:val="20"/>
                <w:szCs w:val="20"/>
                <w:shd w:val="clear" w:color="auto" w:fill="FFFFFF"/>
              </w:rPr>
              <w:t xml:space="preserve">building </w:t>
            </w:r>
            <w:r w:rsidRPr="002A11D8">
              <w:rPr>
                <w:rFonts w:cs="Arial"/>
                <w:color w:val="040C28"/>
                <w:sz w:val="20"/>
                <w:szCs w:val="20"/>
              </w:rPr>
              <w:t>confidence</w:t>
            </w:r>
            <w:r w:rsidR="007A61B3" w:rsidRPr="002A11D8">
              <w:rPr>
                <w:rFonts w:cs="Arial"/>
                <w:color w:val="040C28"/>
                <w:sz w:val="20"/>
                <w:szCs w:val="20"/>
              </w:rPr>
              <w:t>;</w:t>
            </w:r>
            <w:r w:rsidRPr="002A11D8">
              <w:rPr>
                <w:rFonts w:cs="Arial"/>
                <w:color w:val="040C28"/>
                <w:sz w:val="20"/>
                <w:szCs w:val="20"/>
              </w:rPr>
              <w:t xml:space="preserve"> self-esteem</w:t>
            </w:r>
            <w:r w:rsidR="007A61B3" w:rsidRPr="002A11D8">
              <w:rPr>
                <w:rFonts w:cs="Arial"/>
                <w:color w:val="040C28"/>
                <w:sz w:val="20"/>
                <w:szCs w:val="20"/>
              </w:rPr>
              <w:t>;</w:t>
            </w:r>
            <w:r w:rsidRPr="002A11D8">
              <w:rPr>
                <w:rFonts w:cs="Arial"/>
                <w:color w:val="040C28"/>
                <w:sz w:val="20"/>
                <w:szCs w:val="20"/>
              </w:rPr>
              <w:t xml:space="preserve"> social skills</w:t>
            </w:r>
            <w:r w:rsidR="007A61B3" w:rsidRPr="002A11D8">
              <w:rPr>
                <w:rFonts w:cs="Arial"/>
                <w:color w:val="040C28"/>
                <w:sz w:val="20"/>
                <w:szCs w:val="20"/>
              </w:rPr>
              <w:t>;</w:t>
            </w:r>
            <w:r w:rsidRPr="002A11D8">
              <w:rPr>
                <w:rFonts w:cs="Arial"/>
                <w:color w:val="040C28"/>
                <w:sz w:val="20"/>
                <w:szCs w:val="20"/>
              </w:rPr>
              <w:t xml:space="preserve"> language and communication</w:t>
            </w:r>
            <w:r w:rsidR="007A61B3" w:rsidRPr="002A11D8">
              <w:rPr>
                <w:rFonts w:cs="Arial"/>
                <w:color w:val="040C28"/>
                <w:sz w:val="20"/>
                <w:szCs w:val="20"/>
              </w:rPr>
              <w:t>;</w:t>
            </w:r>
            <w:r w:rsidRPr="002A11D8">
              <w:rPr>
                <w:rFonts w:cs="Arial"/>
                <w:color w:val="040C28"/>
                <w:sz w:val="20"/>
                <w:szCs w:val="20"/>
              </w:rPr>
              <w:t xml:space="preserve"> motivation and concentration</w:t>
            </w:r>
            <w:r w:rsidR="007A61B3" w:rsidRPr="002A11D8">
              <w:rPr>
                <w:rFonts w:cs="Arial"/>
                <w:color w:val="040C28"/>
                <w:sz w:val="20"/>
                <w:szCs w:val="20"/>
              </w:rPr>
              <w:t>;</w:t>
            </w:r>
            <w:r w:rsidRPr="002A11D8">
              <w:rPr>
                <w:rFonts w:cs="Arial"/>
                <w:color w:val="040C28"/>
                <w:sz w:val="20"/>
                <w:szCs w:val="20"/>
              </w:rPr>
              <w:t xml:space="preserve"> physical skills and knowledge and understanding</w:t>
            </w:r>
            <w:r w:rsidRPr="002A11D8">
              <w:rPr>
                <w:rFonts w:cs="Arial"/>
                <w:color w:val="202124"/>
                <w:sz w:val="20"/>
                <w:szCs w:val="20"/>
                <w:shd w:val="clear" w:color="auto" w:fill="FFFFFF"/>
              </w:rPr>
              <w:t>.</w:t>
            </w:r>
          </w:p>
        </w:tc>
        <w:tc>
          <w:tcPr>
            <w:tcW w:w="47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A1C24" w14:textId="697DE2C1" w:rsidR="00B31426" w:rsidRPr="002A11D8" w:rsidRDefault="007A61B3" w:rsidP="00485A92">
            <w:pPr>
              <w:pStyle w:val="TableRowCentered"/>
              <w:jc w:val="left"/>
              <w:rPr>
                <w:rFonts w:cs="Arial"/>
                <w:color w:val="auto"/>
                <w:sz w:val="20"/>
              </w:rPr>
            </w:pPr>
            <w:r w:rsidRPr="002A11D8">
              <w:rPr>
                <w:rFonts w:cs="Arial"/>
                <w:color w:val="4D5156"/>
                <w:sz w:val="20"/>
                <w:shd w:val="clear" w:color="auto" w:fill="FFFFFF"/>
              </w:rPr>
              <w:t>FSM / Vulnerable learners will develop confidence and self-esteem through exploration and problem solving. Pupils will be more able to assess and take appropriate risks</w:t>
            </w:r>
            <w:r w:rsidR="00EB06BE">
              <w:rPr>
                <w:rFonts w:cs="Arial"/>
                <w:color w:val="4D5156"/>
                <w:sz w:val="20"/>
                <w:shd w:val="clear" w:color="auto" w:fill="FFFFFF"/>
              </w:rPr>
              <w:t xml:space="preserve">. Boost learner engagement to </w:t>
            </w:r>
            <w:r w:rsidR="00EB06BE" w:rsidRPr="00EB06BE">
              <w:rPr>
                <w:rFonts w:cs="Arial"/>
                <w:color w:val="4D5156"/>
                <w:sz w:val="20"/>
                <w:shd w:val="clear" w:color="auto" w:fill="FFFFFF"/>
              </w:rPr>
              <w:t>enhance both personal development and academic outcomes</w:t>
            </w:r>
          </w:p>
        </w:tc>
      </w:tr>
    </w:tbl>
    <w:p w14:paraId="6728022C" w14:textId="77777777" w:rsidR="00B31426" w:rsidRDefault="00B31426" w:rsidP="00B31426"/>
    <w:p w14:paraId="5E91D986" w14:textId="375972DD" w:rsidR="00B31426" w:rsidRPr="00126E97" w:rsidRDefault="00B31426" w:rsidP="00B31426">
      <w:pPr>
        <w:rPr>
          <w:rFonts w:ascii="Arial" w:hAnsi="Arial" w:cs="Arial"/>
          <w:b/>
        </w:rPr>
      </w:pPr>
      <w:r w:rsidRPr="00126E97">
        <w:rPr>
          <w:rFonts w:ascii="Arial" w:hAnsi="Arial" w:cs="Arial"/>
          <w:b/>
        </w:rPr>
        <w:t>Activity in this academic year</w:t>
      </w:r>
    </w:p>
    <w:p w14:paraId="1C52CF0F" w14:textId="77777777" w:rsidR="00B31426" w:rsidRDefault="00B31426" w:rsidP="00B31426">
      <w:pPr>
        <w:spacing w:after="480"/>
        <w:rPr>
          <w:rFonts w:ascii="Arial" w:hAnsi="Arial" w:cs="Arial"/>
          <w:szCs w:val="24"/>
        </w:rPr>
      </w:pPr>
      <w:r w:rsidRPr="006435B8">
        <w:rPr>
          <w:rFonts w:ascii="Arial" w:hAnsi="Arial" w:cs="Arial"/>
          <w:szCs w:val="24"/>
        </w:rPr>
        <w:t xml:space="preserve">This details how we intend to spend our PDG </w:t>
      </w:r>
      <w:r w:rsidRPr="006435B8">
        <w:rPr>
          <w:rFonts w:ascii="Arial" w:hAnsi="Arial" w:cs="Arial"/>
          <w:b/>
          <w:bCs/>
          <w:szCs w:val="24"/>
        </w:rPr>
        <w:t>this academic year</w:t>
      </w:r>
      <w:r w:rsidRPr="006435B8">
        <w:rPr>
          <w:rFonts w:ascii="Arial" w:hAnsi="Arial" w:cs="Arial"/>
          <w:szCs w:val="24"/>
        </w:rPr>
        <w:t xml:space="preserve"> to address the challenges listed above.</w:t>
      </w:r>
    </w:p>
    <w:tbl>
      <w:tblPr>
        <w:tblStyle w:val="TableGrid"/>
        <w:tblW w:w="0" w:type="auto"/>
        <w:tblLook w:val="04A0" w:firstRow="1" w:lastRow="0" w:firstColumn="1" w:lastColumn="0" w:noHBand="0" w:noVBand="1"/>
      </w:tblPr>
      <w:tblGrid>
        <w:gridCol w:w="9607"/>
      </w:tblGrid>
      <w:tr w:rsidR="003A0054" w14:paraId="37586129" w14:textId="77777777" w:rsidTr="003A0054">
        <w:tc>
          <w:tcPr>
            <w:tcW w:w="9607" w:type="dxa"/>
          </w:tcPr>
          <w:p w14:paraId="377A1E61" w14:textId="103B5416" w:rsidR="002A11D8" w:rsidRDefault="002A11D8" w:rsidP="00F40ED2">
            <w:pPr>
              <w:pStyle w:val="ListParagraph"/>
              <w:numPr>
                <w:ilvl w:val="0"/>
                <w:numId w:val="3"/>
              </w:numPr>
              <w:suppressAutoHyphens/>
              <w:autoSpaceDN w:val="0"/>
              <w:spacing w:after="240" w:line="288" w:lineRule="auto"/>
              <w:contextualSpacing/>
              <w:rPr>
                <w:rFonts w:ascii="Arial" w:hAnsi="Arial" w:cs="Arial"/>
                <w:sz w:val="22"/>
                <w:szCs w:val="24"/>
                <w:lang w:eastAsia="en-GB"/>
              </w:rPr>
            </w:pPr>
            <w:r>
              <w:rPr>
                <w:rFonts w:ascii="Arial" w:hAnsi="Arial" w:cs="Arial"/>
                <w:sz w:val="22"/>
                <w:szCs w:val="24"/>
                <w:lang w:eastAsia="en-GB"/>
              </w:rPr>
              <w:t xml:space="preserve">Closely liaise with EWO to plan specific attendance support for </w:t>
            </w:r>
            <w:r w:rsidR="006901D1">
              <w:rPr>
                <w:rFonts w:ascii="Arial" w:hAnsi="Arial" w:cs="Arial"/>
                <w:sz w:val="22"/>
                <w:szCs w:val="24"/>
                <w:lang w:eastAsia="en-GB"/>
              </w:rPr>
              <w:t xml:space="preserve">persistent absentees that are </w:t>
            </w:r>
            <w:proofErr w:type="spellStart"/>
            <w:r w:rsidR="006901D1">
              <w:rPr>
                <w:rFonts w:ascii="Arial" w:hAnsi="Arial" w:cs="Arial"/>
                <w:sz w:val="22"/>
                <w:szCs w:val="24"/>
                <w:lang w:eastAsia="en-GB"/>
              </w:rPr>
              <w:t>eFSM</w:t>
            </w:r>
            <w:proofErr w:type="spellEnd"/>
          </w:p>
          <w:p w14:paraId="224C2D40" w14:textId="4A2CE5D6" w:rsidR="00F40ED2" w:rsidRPr="00BD0148" w:rsidRDefault="00F40ED2" w:rsidP="00F40ED2">
            <w:pPr>
              <w:pStyle w:val="ListParagraph"/>
              <w:numPr>
                <w:ilvl w:val="0"/>
                <w:numId w:val="3"/>
              </w:numPr>
              <w:suppressAutoHyphens/>
              <w:autoSpaceDN w:val="0"/>
              <w:spacing w:after="240" w:line="288" w:lineRule="auto"/>
              <w:contextualSpacing/>
              <w:rPr>
                <w:rFonts w:ascii="Arial" w:hAnsi="Arial" w:cs="Arial"/>
                <w:sz w:val="22"/>
                <w:szCs w:val="24"/>
                <w:lang w:eastAsia="en-GB"/>
              </w:rPr>
            </w:pPr>
            <w:r w:rsidRPr="00BD0148">
              <w:rPr>
                <w:rFonts w:ascii="Arial" w:hAnsi="Arial" w:cs="Arial"/>
                <w:sz w:val="22"/>
                <w:szCs w:val="24"/>
                <w:lang w:eastAsia="en-GB"/>
              </w:rPr>
              <w:t>Identify groups of learners and track their progress in readin</w:t>
            </w:r>
            <w:r w:rsidR="002A11D8">
              <w:rPr>
                <w:rFonts w:ascii="Arial" w:hAnsi="Arial" w:cs="Arial"/>
                <w:sz w:val="22"/>
                <w:szCs w:val="24"/>
                <w:lang w:eastAsia="en-GB"/>
              </w:rPr>
              <w:t>g and spelling</w:t>
            </w:r>
            <w:r w:rsidRPr="00BD0148">
              <w:rPr>
                <w:rFonts w:ascii="Arial" w:hAnsi="Arial" w:cs="Arial"/>
                <w:sz w:val="22"/>
                <w:szCs w:val="24"/>
                <w:lang w:eastAsia="en-GB"/>
              </w:rPr>
              <w:t xml:space="preserve"> </w:t>
            </w:r>
          </w:p>
          <w:p w14:paraId="5F70C79D" w14:textId="060E3388" w:rsidR="00F40ED2" w:rsidRPr="00BD0148" w:rsidRDefault="00F40ED2" w:rsidP="00F40ED2">
            <w:pPr>
              <w:pStyle w:val="ListParagraph"/>
              <w:numPr>
                <w:ilvl w:val="0"/>
                <w:numId w:val="3"/>
              </w:numPr>
              <w:suppressAutoHyphens/>
              <w:autoSpaceDN w:val="0"/>
              <w:spacing w:after="240" w:line="288" w:lineRule="auto"/>
              <w:contextualSpacing/>
              <w:rPr>
                <w:rFonts w:ascii="Arial" w:hAnsi="Arial" w:cs="Arial"/>
                <w:sz w:val="22"/>
                <w:szCs w:val="24"/>
                <w:lang w:eastAsia="en-GB"/>
              </w:rPr>
            </w:pPr>
            <w:r w:rsidRPr="00BD0148">
              <w:rPr>
                <w:rFonts w:ascii="Arial" w:hAnsi="Arial" w:cs="Arial"/>
                <w:sz w:val="22"/>
                <w:szCs w:val="24"/>
                <w:lang w:eastAsia="en-GB"/>
              </w:rPr>
              <w:lastRenderedPageBreak/>
              <w:t>Use the school's assessment system to identify barriers to learning, plan for next steps and monitor the impact of intervention</w:t>
            </w:r>
          </w:p>
          <w:p w14:paraId="04A6CA4D" w14:textId="77777777" w:rsidR="00F40ED2" w:rsidRDefault="00F40ED2" w:rsidP="00F40ED2">
            <w:pPr>
              <w:pStyle w:val="ListParagraph"/>
              <w:numPr>
                <w:ilvl w:val="0"/>
                <w:numId w:val="3"/>
              </w:numPr>
              <w:suppressAutoHyphens/>
              <w:autoSpaceDN w:val="0"/>
              <w:spacing w:line="288" w:lineRule="auto"/>
              <w:contextualSpacing/>
              <w:rPr>
                <w:rFonts w:ascii="Arial" w:hAnsi="Arial" w:cs="Arial"/>
                <w:sz w:val="22"/>
                <w:szCs w:val="24"/>
              </w:rPr>
            </w:pPr>
            <w:r w:rsidRPr="00BD0148">
              <w:rPr>
                <w:rFonts w:ascii="Arial" w:hAnsi="Arial" w:cs="Arial"/>
                <w:sz w:val="22"/>
                <w:szCs w:val="24"/>
                <w:lang w:eastAsia="en-GB"/>
              </w:rPr>
              <w:t xml:space="preserve">Monitor </w:t>
            </w:r>
            <w:proofErr w:type="spellStart"/>
            <w:r w:rsidRPr="00BD0148">
              <w:rPr>
                <w:rFonts w:ascii="Arial" w:hAnsi="Arial" w:cs="Arial"/>
                <w:sz w:val="22"/>
                <w:szCs w:val="24"/>
                <w:lang w:eastAsia="en-GB"/>
              </w:rPr>
              <w:t>eFSM</w:t>
            </w:r>
            <w:proofErr w:type="spellEnd"/>
            <w:r w:rsidRPr="00BD0148">
              <w:rPr>
                <w:rFonts w:ascii="Arial" w:hAnsi="Arial" w:cs="Arial"/>
                <w:sz w:val="22"/>
                <w:szCs w:val="24"/>
                <w:lang w:eastAsia="en-GB"/>
              </w:rPr>
              <w:t xml:space="preserve"> learners and identify support needed to ensure they reach their potential</w:t>
            </w:r>
          </w:p>
          <w:p w14:paraId="14FF0473" w14:textId="187C48A9" w:rsidR="008E066E" w:rsidRDefault="00F40ED2" w:rsidP="00F40ED2">
            <w:pPr>
              <w:pStyle w:val="ListParagraph"/>
              <w:rPr>
                <w:rFonts w:ascii="Arial" w:hAnsi="Arial" w:cs="Arial"/>
                <w:sz w:val="22"/>
                <w:szCs w:val="24"/>
                <w:lang w:eastAsia="en-GB"/>
              </w:rPr>
            </w:pPr>
            <w:r>
              <w:rPr>
                <w:rFonts w:ascii="Arial" w:hAnsi="Arial" w:cs="Arial"/>
                <w:sz w:val="22"/>
                <w:szCs w:val="24"/>
                <w:lang w:eastAsia="en-GB"/>
              </w:rPr>
              <w:t xml:space="preserve">Support learners to understand their feelings and related behaviours </w:t>
            </w:r>
            <w:proofErr w:type="gramStart"/>
            <w:r>
              <w:rPr>
                <w:rFonts w:ascii="Arial" w:hAnsi="Arial" w:cs="Arial"/>
                <w:sz w:val="22"/>
                <w:szCs w:val="24"/>
                <w:lang w:eastAsia="en-GB"/>
              </w:rPr>
              <w:t>in order to</w:t>
            </w:r>
            <w:proofErr w:type="gramEnd"/>
            <w:r>
              <w:rPr>
                <w:rFonts w:ascii="Arial" w:hAnsi="Arial" w:cs="Arial"/>
                <w:sz w:val="22"/>
                <w:szCs w:val="24"/>
                <w:lang w:eastAsia="en-GB"/>
              </w:rPr>
              <w:t xml:space="preserve"> make good choices and develop their sense of wellbeing</w:t>
            </w:r>
            <w:r w:rsidR="002A11D8">
              <w:rPr>
                <w:rFonts w:ascii="Arial" w:hAnsi="Arial" w:cs="Arial"/>
                <w:sz w:val="22"/>
                <w:szCs w:val="24"/>
                <w:lang w:eastAsia="en-GB"/>
              </w:rPr>
              <w:t xml:space="preserve"> and readiness to learn.</w:t>
            </w:r>
          </w:p>
          <w:p w14:paraId="165A6F65" w14:textId="537939CD" w:rsidR="00F40ED2" w:rsidRDefault="002A11D8" w:rsidP="00F40ED2">
            <w:pPr>
              <w:pStyle w:val="ListParagraph"/>
              <w:numPr>
                <w:ilvl w:val="0"/>
                <w:numId w:val="3"/>
              </w:numPr>
              <w:rPr>
                <w:rFonts w:ascii="Arial" w:hAnsi="Arial" w:cs="Arial"/>
                <w:sz w:val="22"/>
                <w:szCs w:val="22"/>
              </w:rPr>
            </w:pPr>
            <w:r>
              <w:rPr>
                <w:rFonts w:ascii="Arial" w:hAnsi="Arial" w:cs="Arial"/>
                <w:sz w:val="22"/>
                <w:szCs w:val="22"/>
              </w:rPr>
              <w:t>Update training for TA to support ELSA role</w:t>
            </w:r>
          </w:p>
          <w:p w14:paraId="017F9DE0" w14:textId="166632CD" w:rsidR="002A11D8" w:rsidRPr="00F40ED2" w:rsidRDefault="002A11D8" w:rsidP="00F40ED2">
            <w:pPr>
              <w:pStyle w:val="ListParagraph"/>
              <w:numPr>
                <w:ilvl w:val="0"/>
                <w:numId w:val="3"/>
              </w:numPr>
              <w:rPr>
                <w:rFonts w:ascii="Arial" w:hAnsi="Arial" w:cs="Arial"/>
                <w:sz w:val="22"/>
                <w:szCs w:val="22"/>
              </w:rPr>
            </w:pPr>
            <w:r>
              <w:rPr>
                <w:rFonts w:ascii="Arial" w:hAnsi="Arial" w:cs="Arial"/>
                <w:sz w:val="22"/>
                <w:szCs w:val="22"/>
              </w:rPr>
              <w:t>Increase TA dedication time to Nurture Provision</w:t>
            </w:r>
          </w:p>
          <w:p w14:paraId="3AE9D335" w14:textId="40EFCA33" w:rsidR="00F40ED2" w:rsidRPr="003A0054" w:rsidRDefault="00F40ED2" w:rsidP="00F40ED2">
            <w:pPr>
              <w:pStyle w:val="ListParagraph"/>
              <w:numPr>
                <w:ilvl w:val="0"/>
                <w:numId w:val="3"/>
              </w:numPr>
              <w:rPr>
                <w:rFonts w:ascii="Arial" w:hAnsi="Arial" w:cs="Arial"/>
                <w:szCs w:val="24"/>
              </w:rPr>
            </w:pPr>
            <w:r w:rsidRPr="00F40ED2">
              <w:rPr>
                <w:rFonts w:ascii="Arial" w:hAnsi="Arial" w:cs="Arial"/>
                <w:sz w:val="22"/>
                <w:szCs w:val="22"/>
              </w:rPr>
              <w:t>Teacher to plan and run Forest School for all classes</w:t>
            </w:r>
          </w:p>
        </w:tc>
      </w:tr>
    </w:tbl>
    <w:p w14:paraId="34720042" w14:textId="31DC1ECC" w:rsidR="00B31426" w:rsidRPr="00EB06BE" w:rsidRDefault="00B31426" w:rsidP="00B31426">
      <w:pPr>
        <w:pStyle w:val="Heading3"/>
        <w:rPr>
          <w:rFonts w:ascii="Arial" w:hAnsi="Arial" w:cs="Arial"/>
          <w:sz w:val="22"/>
          <w:szCs w:val="22"/>
        </w:rPr>
      </w:pPr>
      <w:r w:rsidRPr="00EB06BE">
        <w:rPr>
          <w:rFonts w:ascii="Arial" w:hAnsi="Arial" w:cs="Arial"/>
          <w:sz w:val="22"/>
          <w:szCs w:val="22"/>
        </w:rPr>
        <w:lastRenderedPageBreak/>
        <w:t>Learning and Teaching</w:t>
      </w:r>
    </w:p>
    <w:p w14:paraId="25E87BAD" w14:textId="6072E750" w:rsidR="00B31426" w:rsidRPr="006435B8" w:rsidRDefault="00B31426" w:rsidP="00B31426">
      <w:pPr>
        <w:rPr>
          <w:rFonts w:ascii="Arial" w:hAnsi="Arial" w:cs="Arial"/>
          <w:szCs w:val="24"/>
        </w:rPr>
      </w:pPr>
      <w:r w:rsidRPr="00EB06BE">
        <w:rPr>
          <w:rFonts w:ascii="Arial" w:hAnsi="Arial" w:cs="Arial"/>
          <w:sz w:val="22"/>
          <w:szCs w:val="22"/>
        </w:rPr>
        <w:t xml:space="preserve">Budgeted cost: </w:t>
      </w:r>
      <w:r w:rsidR="003D065F" w:rsidRPr="00EB06BE">
        <w:rPr>
          <w:rFonts w:ascii="Arial" w:hAnsi="Arial" w:cs="Arial"/>
          <w:sz w:val="22"/>
          <w:szCs w:val="22"/>
        </w:rPr>
        <w:t>£</w:t>
      </w:r>
      <w:r w:rsidR="004E1A7E">
        <w:rPr>
          <w:rFonts w:ascii="Arial" w:hAnsi="Arial" w:cs="Arial"/>
          <w:sz w:val="22"/>
          <w:szCs w:val="22"/>
        </w:rPr>
        <w:t>22,088</w:t>
      </w:r>
    </w:p>
    <w:tbl>
      <w:tblPr>
        <w:tblW w:w="5000" w:type="pct"/>
        <w:tblCellMar>
          <w:left w:w="10" w:type="dxa"/>
          <w:right w:w="10" w:type="dxa"/>
        </w:tblCellMar>
        <w:tblLook w:val="04A0" w:firstRow="1" w:lastRow="0" w:firstColumn="1" w:lastColumn="0" w:noHBand="0" w:noVBand="1"/>
      </w:tblPr>
      <w:tblGrid>
        <w:gridCol w:w="2672"/>
        <w:gridCol w:w="6935"/>
      </w:tblGrid>
      <w:tr w:rsidR="00B31426" w:rsidRPr="006435B8" w14:paraId="77BC2302" w14:textId="77777777" w:rsidTr="00C917AC">
        <w:tc>
          <w:tcPr>
            <w:tcW w:w="26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2DD52C5" w14:textId="77777777" w:rsidR="00B31426" w:rsidRPr="006435B8" w:rsidRDefault="00B31426" w:rsidP="00485A92">
            <w:pPr>
              <w:pStyle w:val="TableHeader"/>
              <w:jc w:val="left"/>
              <w:rPr>
                <w:rFonts w:cs="Arial"/>
                <w:color w:val="auto"/>
              </w:rPr>
            </w:pPr>
            <w:r w:rsidRPr="006435B8">
              <w:rPr>
                <w:rFonts w:cs="Arial"/>
                <w:color w:val="auto"/>
              </w:rPr>
              <w:t>Activity</w:t>
            </w:r>
          </w:p>
        </w:tc>
        <w:tc>
          <w:tcPr>
            <w:tcW w:w="693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FBD2EE0" w14:textId="77777777" w:rsidR="00B31426" w:rsidRPr="006435B8" w:rsidRDefault="00B31426" w:rsidP="00485A92">
            <w:pPr>
              <w:pStyle w:val="TableHeader"/>
              <w:jc w:val="left"/>
              <w:rPr>
                <w:rFonts w:cs="Arial"/>
                <w:color w:val="auto"/>
              </w:rPr>
            </w:pPr>
            <w:r w:rsidRPr="006435B8">
              <w:rPr>
                <w:rFonts w:cs="Arial"/>
                <w:color w:val="auto"/>
              </w:rPr>
              <w:t>Evidence that supports this approach</w:t>
            </w:r>
          </w:p>
        </w:tc>
      </w:tr>
      <w:tr w:rsidR="00B31426" w:rsidRPr="006435B8" w14:paraId="6A4F1E48" w14:textId="77777777" w:rsidTr="00C917AC">
        <w:tc>
          <w:tcPr>
            <w:tcW w:w="2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8098D" w14:textId="57D1618D" w:rsidR="00B31426" w:rsidRPr="006901D1" w:rsidRDefault="006901D1" w:rsidP="00485A92">
            <w:pPr>
              <w:pStyle w:val="TableRow"/>
              <w:rPr>
                <w:rFonts w:cs="Arial"/>
                <w:color w:val="auto"/>
              </w:rPr>
            </w:pPr>
            <w:r w:rsidRPr="006901D1">
              <w:rPr>
                <w:rFonts w:cs="Arial"/>
                <w:color w:val="auto"/>
                <w:sz w:val="20"/>
                <w:szCs w:val="20"/>
              </w:rPr>
              <w:t>Bespoke interventions to target basic skills in literacy, with a focus upon decoding words, reading fluency and comprehension of texts</w:t>
            </w:r>
          </w:p>
        </w:tc>
        <w:tc>
          <w:tcPr>
            <w:tcW w:w="6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32995" w14:textId="35A43DB7" w:rsidR="00FF5EFD" w:rsidRPr="006435B8" w:rsidRDefault="006901D1" w:rsidP="003742DA">
            <w:pPr>
              <w:pStyle w:val="TableRowCentered"/>
              <w:jc w:val="left"/>
              <w:rPr>
                <w:rFonts w:cs="Arial"/>
                <w:color w:val="auto"/>
                <w:szCs w:val="24"/>
              </w:rPr>
            </w:pPr>
            <w:r w:rsidRPr="006901D1">
              <w:rPr>
                <w:rFonts w:cs="Arial"/>
                <w:color w:val="auto"/>
                <w:sz w:val="20"/>
              </w:rPr>
              <w:t>EEF Mastery Learning, EEF Small group tuition, EEF reading comprehension</w:t>
            </w:r>
          </w:p>
        </w:tc>
      </w:tr>
      <w:tr w:rsidR="007F3F67" w:rsidRPr="006435B8" w14:paraId="211A3491" w14:textId="77777777" w:rsidTr="00C917AC">
        <w:tc>
          <w:tcPr>
            <w:tcW w:w="2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FC886" w14:textId="6B1BE7B0" w:rsidR="007F3F67" w:rsidRPr="006901D1" w:rsidRDefault="006901D1" w:rsidP="00485A92">
            <w:pPr>
              <w:pStyle w:val="TableRow"/>
              <w:rPr>
                <w:rFonts w:cs="Arial"/>
                <w:color w:val="auto"/>
              </w:rPr>
            </w:pPr>
            <w:r w:rsidRPr="006901D1">
              <w:rPr>
                <w:rFonts w:cs="Arial"/>
                <w:color w:val="auto"/>
                <w:sz w:val="20"/>
                <w:szCs w:val="20"/>
              </w:rPr>
              <w:t>1-1 dedicated sessions using precision teaching to commit spelling and phonics to long term memory and improve recall</w:t>
            </w:r>
          </w:p>
        </w:tc>
        <w:tc>
          <w:tcPr>
            <w:tcW w:w="6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C76E7" w14:textId="53E70800" w:rsidR="007F3F67" w:rsidRDefault="006901D1" w:rsidP="003742DA">
            <w:pPr>
              <w:pStyle w:val="TableRowCentered"/>
              <w:jc w:val="left"/>
              <w:rPr>
                <w:rFonts w:cs="Arial"/>
                <w:color w:val="auto"/>
                <w:szCs w:val="24"/>
              </w:rPr>
            </w:pPr>
            <w:r w:rsidRPr="006901D1">
              <w:rPr>
                <w:rFonts w:cs="Arial"/>
                <w:color w:val="auto"/>
                <w:sz w:val="20"/>
              </w:rPr>
              <w:t>EEF Individualised Instruction, EEF Phonics</w:t>
            </w:r>
          </w:p>
        </w:tc>
      </w:tr>
      <w:tr w:rsidR="007F3F67" w:rsidRPr="006435B8" w14:paraId="1C5ECF3D" w14:textId="77777777" w:rsidTr="00C917AC">
        <w:tc>
          <w:tcPr>
            <w:tcW w:w="2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45FBC" w14:textId="5AD847F5" w:rsidR="007F3F67" w:rsidRDefault="00491129" w:rsidP="00485A92">
            <w:pPr>
              <w:pStyle w:val="TableRow"/>
              <w:rPr>
                <w:rFonts w:cs="Arial"/>
                <w:color w:val="auto"/>
              </w:rPr>
            </w:pPr>
            <w:r w:rsidRPr="00491129">
              <w:rPr>
                <w:rFonts w:cs="Arial"/>
                <w:color w:val="auto"/>
                <w:sz w:val="20"/>
                <w:szCs w:val="20"/>
              </w:rPr>
              <w:t>Staffing to support learners through in class support</w:t>
            </w:r>
          </w:p>
        </w:tc>
        <w:tc>
          <w:tcPr>
            <w:tcW w:w="6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99F3D" w14:textId="1E6C0D84" w:rsidR="007F3F67" w:rsidRDefault="00491129" w:rsidP="003742DA">
            <w:pPr>
              <w:pStyle w:val="TableRowCentered"/>
              <w:jc w:val="left"/>
              <w:rPr>
                <w:rFonts w:cs="Arial"/>
                <w:color w:val="auto"/>
                <w:szCs w:val="24"/>
              </w:rPr>
            </w:pPr>
            <w:r w:rsidRPr="00491129">
              <w:rPr>
                <w:rFonts w:cs="Arial"/>
                <w:color w:val="auto"/>
                <w:sz w:val="22"/>
                <w:szCs w:val="22"/>
              </w:rPr>
              <w:t>EEF Mastery learning</w:t>
            </w:r>
          </w:p>
        </w:tc>
      </w:tr>
    </w:tbl>
    <w:p w14:paraId="786FE001" w14:textId="77777777" w:rsidR="00B31426" w:rsidRDefault="00B31426" w:rsidP="00B31426">
      <w:pPr>
        <w:rPr>
          <w:rFonts w:ascii="Arial" w:hAnsi="Arial" w:cs="Arial"/>
          <w:b/>
          <w:bCs/>
          <w:szCs w:val="24"/>
        </w:rPr>
      </w:pPr>
    </w:p>
    <w:p w14:paraId="0FC6D3A2" w14:textId="622C1191" w:rsidR="00B31426" w:rsidRPr="00EB06BE" w:rsidRDefault="006901D1" w:rsidP="00B31426">
      <w:pPr>
        <w:rPr>
          <w:rFonts w:ascii="Arial" w:hAnsi="Arial" w:cs="Arial"/>
          <w:b/>
          <w:sz w:val="22"/>
          <w:szCs w:val="22"/>
        </w:rPr>
      </w:pPr>
      <w:r w:rsidRPr="00EB06BE">
        <w:rPr>
          <w:rFonts w:ascii="Arial" w:hAnsi="Arial" w:cs="Arial"/>
          <w:b/>
          <w:sz w:val="22"/>
          <w:szCs w:val="22"/>
        </w:rPr>
        <w:t>Community Schools</w:t>
      </w:r>
    </w:p>
    <w:p w14:paraId="69DF1C4C" w14:textId="0A9AF39A" w:rsidR="006901D1" w:rsidRPr="00EB06BE" w:rsidRDefault="006901D1" w:rsidP="00B31426">
      <w:pPr>
        <w:rPr>
          <w:rFonts w:ascii="Arial" w:hAnsi="Arial" w:cs="Arial"/>
          <w:bCs/>
          <w:sz w:val="22"/>
          <w:szCs w:val="22"/>
        </w:rPr>
      </w:pPr>
      <w:r w:rsidRPr="00EB06BE">
        <w:rPr>
          <w:rFonts w:ascii="Arial" w:hAnsi="Arial" w:cs="Arial"/>
          <w:bCs/>
          <w:sz w:val="22"/>
          <w:szCs w:val="22"/>
        </w:rPr>
        <w:t>Budgeted cost: £</w:t>
      </w:r>
      <w:r w:rsidR="004E1A7E">
        <w:rPr>
          <w:rFonts w:ascii="Arial" w:hAnsi="Arial" w:cs="Arial"/>
          <w:bCs/>
          <w:sz w:val="22"/>
          <w:szCs w:val="22"/>
        </w:rPr>
        <w:t>1500</w:t>
      </w:r>
    </w:p>
    <w:tbl>
      <w:tblPr>
        <w:tblW w:w="5000" w:type="pct"/>
        <w:tblCellMar>
          <w:left w:w="10" w:type="dxa"/>
          <w:right w:w="10" w:type="dxa"/>
        </w:tblCellMar>
        <w:tblLook w:val="04A0" w:firstRow="1" w:lastRow="0" w:firstColumn="1" w:lastColumn="0" w:noHBand="0" w:noVBand="1"/>
      </w:tblPr>
      <w:tblGrid>
        <w:gridCol w:w="2672"/>
        <w:gridCol w:w="6935"/>
      </w:tblGrid>
      <w:tr w:rsidR="006901D1" w:rsidRPr="006435B8" w14:paraId="27C9CB7E" w14:textId="77777777" w:rsidTr="004B7D71">
        <w:tc>
          <w:tcPr>
            <w:tcW w:w="26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CF82FBF" w14:textId="77777777" w:rsidR="006901D1" w:rsidRPr="006435B8" w:rsidRDefault="006901D1" w:rsidP="004B7D71">
            <w:pPr>
              <w:pStyle w:val="TableHeader"/>
              <w:jc w:val="left"/>
              <w:rPr>
                <w:rFonts w:cs="Arial"/>
                <w:color w:val="auto"/>
              </w:rPr>
            </w:pPr>
            <w:r w:rsidRPr="006435B8">
              <w:rPr>
                <w:rFonts w:cs="Arial"/>
                <w:color w:val="auto"/>
              </w:rPr>
              <w:t>Activity</w:t>
            </w:r>
          </w:p>
        </w:tc>
        <w:tc>
          <w:tcPr>
            <w:tcW w:w="693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84C724C" w14:textId="77777777" w:rsidR="006901D1" w:rsidRPr="006435B8" w:rsidRDefault="006901D1" w:rsidP="004B7D71">
            <w:pPr>
              <w:pStyle w:val="TableHeader"/>
              <w:jc w:val="left"/>
              <w:rPr>
                <w:rFonts w:cs="Arial"/>
                <w:color w:val="auto"/>
              </w:rPr>
            </w:pPr>
            <w:r w:rsidRPr="006435B8">
              <w:rPr>
                <w:rFonts w:cs="Arial"/>
                <w:color w:val="auto"/>
              </w:rPr>
              <w:t>Evidence that supports this approach</w:t>
            </w:r>
          </w:p>
        </w:tc>
      </w:tr>
      <w:tr w:rsidR="006901D1" w:rsidRPr="006435B8" w14:paraId="421B0A61" w14:textId="77777777" w:rsidTr="004B7D71">
        <w:tc>
          <w:tcPr>
            <w:tcW w:w="2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05A3F" w14:textId="618A604B" w:rsidR="006901D1" w:rsidRPr="006901D1" w:rsidRDefault="006901D1" w:rsidP="004B7D71">
            <w:pPr>
              <w:pStyle w:val="TableRow"/>
              <w:rPr>
                <w:rFonts w:cs="Arial"/>
                <w:color w:val="auto"/>
              </w:rPr>
            </w:pPr>
            <w:r w:rsidRPr="006901D1">
              <w:rPr>
                <w:rFonts w:cs="Arial"/>
                <w:color w:val="auto"/>
                <w:sz w:val="20"/>
                <w:szCs w:val="20"/>
              </w:rPr>
              <w:t>Lower School parent workshops provided to support understanding of ways to support learning at home in maths and phonics (Meaningful Maths, Phonics Lab)</w:t>
            </w:r>
          </w:p>
        </w:tc>
        <w:tc>
          <w:tcPr>
            <w:tcW w:w="6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2E293" w14:textId="204C6880" w:rsidR="006901D1" w:rsidRPr="006435B8" w:rsidRDefault="006901D1" w:rsidP="004B7D71">
            <w:pPr>
              <w:pStyle w:val="TableRowCentered"/>
              <w:jc w:val="left"/>
              <w:rPr>
                <w:rFonts w:cs="Arial"/>
                <w:color w:val="auto"/>
                <w:szCs w:val="24"/>
              </w:rPr>
            </w:pPr>
            <w:r w:rsidRPr="006901D1">
              <w:rPr>
                <w:rFonts w:cs="Arial"/>
                <w:color w:val="auto"/>
                <w:szCs w:val="24"/>
              </w:rPr>
              <w:t>EEF Parental Engagement</w:t>
            </w:r>
          </w:p>
        </w:tc>
      </w:tr>
      <w:tr w:rsidR="006901D1" w:rsidRPr="006435B8" w14:paraId="4B4DDCC5" w14:textId="77777777" w:rsidTr="004B7D71">
        <w:tc>
          <w:tcPr>
            <w:tcW w:w="2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9F113" w14:textId="29E96036" w:rsidR="006901D1" w:rsidRPr="006901D1" w:rsidRDefault="006901D1" w:rsidP="004B7D71">
            <w:pPr>
              <w:pStyle w:val="TableRow"/>
              <w:rPr>
                <w:rFonts w:cs="Arial"/>
                <w:color w:val="auto"/>
              </w:rPr>
            </w:pPr>
            <w:r w:rsidRPr="006901D1">
              <w:rPr>
                <w:rFonts w:cs="Arial"/>
                <w:color w:val="auto"/>
                <w:sz w:val="20"/>
                <w:szCs w:val="20"/>
              </w:rPr>
              <w:t>Reduce costs of trips and enrichment experiences for learners to support engagement in all experiences</w:t>
            </w:r>
          </w:p>
        </w:tc>
        <w:tc>
          <w:tcPr>
            <w:tcW w:w="6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22477" w14:textId="088D2F5B" w:rsidR="006901D1" w:rsidRDefault="006901D1" w:rsidP="004B7D71">
            <w:pPr>
              <w:pStyle w:val="TableRowCentered"/>
              <w:jc w:val="left"/>
              <w:rPr>
                <w:rFonts w:cs="Arial"/>
                <w:color w:val="auto"/>
                <w:szCs w:val="24"/>
              </w:rPr>
            </w:pPr>
            <w:r w:rsidRPr="006901D1">
              <w:rPr>
                <w:rFonts w:cs="Arial"/>
                <w:color w:val="auto"/>
                <w:szCs w:val="24"/>
              </w:rPr>
              <w:t>All learners participate in additional enrichment opportunities</w:t>
            </w:r>
          </w:p>
        </w:tc>
      </w:tr>
      <w:tr w:rsidR="006901D1" w:rsidRPr="006435B8" w14:paraId="1A2D9081" w14:textId="77777777" w:rsidTr="004B7D71">
        <w:tc>
          <w:tcPr>
            <w:tcW w:w="2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B4EDB" w14:textId="77EC22CC" w:rsidR="006901D1" w:rsidRPr="006901D1" w:rsidRDefault="006901D1" w:rsidP="004B7D71">
            <w:pPr>
              <w:pStyle w:val="TableRow"/>
              <w:rPr>
                <w:rFonts w:cs="Arial"/>
                <w:color w:val="auto"/>
              </w:rPr>
            </w:pPr>
            <w:r w:rsidRPr="006901D1">
              <w:rPr>
                <w:rFonts w:cs="Arial"/>
                <w:color w:val="auto"/>
                <w:sz w:val="20"/>
                <w:szCs w:val="20"/>
              </w:rPr>
              <w:t>Spelling workshop for parents to support learners at home and accompanying information guide</w:t>
            </w:r>
          </w:p>
        </w:tc>
        <w:tc>
          <w:tcPr>
            <w:tcW w:w="6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CE082" w14:textId="5FBB199F" w:rsidR="006901D1" w:rsidRDefault="006901D1" w:rsidP="004B7D71">
            <w:pPr>
              <w:pStyle w:val="TableRowCentered"/>
              <w:jc w:val="left"/>
              <w:rPr>
                <w:rFonts w:cs="Arial"/>
                <w:color w:val="auto"/>
                <w:szCs w:val="24"/>
              </w:rPr>
            </w:pPr>
            <w:r w:rsidRPr="006901D1">
              <w:rPr>
                <w:rFonts w:cs="Arial"/>
                <w:color w:val="auto"/>
                <w:szCs w:val="24"/>
              </w:rPr>
              <w:t>EEF Parental Engagement</w:t>
            </w:r>
          </w:p>
        </w:tc>
      </w:tr>
    </w:tbl>
    <w:p w14:paraId="2A7671CB" w14:textId="77777777" w:rsidR="006901D1" w:rsidRPr="006901D1" w:rsidRDefault="006901D1" w:rsidP="00B31426">
      <w:pPr>
        <w:rPr>
          <w:rFonts w:ascii="Arial" w:hAnsi="Arial" w:cs="Arial"/>
          <w:bCs/>
          <w:szCs w:val="24"/>
        </w:rPr>
      </w:pPr>
    </w:p>
    <w:p w14:paraId="33AE6894" w14:textId="77777777" w:rsidR="00EB06BE" w:rsidRDefault="00B31426" w:rsidP="00EB06BE">
      <w:pPr>
        <w:rPr>
          <w:rFonts w:ascii="Arial" w:hAnsi="Arial" w:cs="Arial"/>
          <w:b/>
          <w:sz w:val="22"/>
          <w:szCs w:val="22"/>
        </w:rPr>
      </w:pPr>
      <w:r w:rsidRPr="00EB06BE">
        <w:rPr>
          <w:rFonts w:ascii="Arial" w:hAnsi="Arial" w:cs="Arial"/>
          <w:b/>
          <w:sz w:val="22"/>
          <w:szCs w:val="22"/>
        </w:rPr>
        <w:t xml:space="preserve">Wider strategies </w:t>
      </w:r>
    </w:p>
    <w:p w14:paraId="0FF6D4A3" w14:textId="4FA3474E" w:rsidR="00B31426" w:rsidRPr="00EB06BE" w:rsidRDefault="00B31426" w:rsidP="00EB06BE">
      <w:pPr>
        <w:rPr>
          <w:rFonts w:ascii="Arial" w:hAnsi="Arial" w:cs="Arial"/>
          <w:sz w:val="22"/>
          <w:szCs w:val="22"/>
        </w:rPr>
      </w:pPr>
      <w:r w:rsidRPr="00EB06BE">
        <w:rPr>
          <w:rFonts w:ascii="Arial" w:hAnsi="Arial" w:cs="Arial"/>
          <w:sz w:val="22"/>
          <w:szCs w:val="22"/>
        </w:rPr>
        <w:t xml:space="preserve">Budgeted cost: </w:t>
      </w:r>
      <w:r w:rsidR="003D065F" w:rsidRPr="00EB06BE">
        <w:rPr>
          <w:rFonts w:ascii="Arial" w:hAnsi="Arial" w:cs="Arial"/>
          <w:sz w:val="22"/>
          <w:szCs w:val="22"/>
        </w:rPr>
        <w:t>£</w:t>
      </w:r>
      <w:r w:rsidR="004E1A7E">
        <w:rPr>
          <w:rFonts w:ascii="Arial" w:hAnsi="Arial" w:cs="Arial"/>
          <w:sz w:val="22"/>
          <w:szCs w:val="22"/>
        </w:rPr>
        <w:t>31</w:t>
      </w:r>
      <w:r w:rsidR="003D065F" w:rsidRPr="00EB06BE">
        <w:rPr>
          <w:rFonts w:ascii="Arial" w:hAnsi="Arial" w:cs="Arial"/>
          <w:sz w:val="22"/>
          <w:szCs w:val="22"/>
        </w:rPr>
        <w:t>,</w:t>
      </w:r>
      <w:r w:rsidR="004E1A7E">
        <w:rPr>
          <w:rFonts w:ascii="Arial" w:hAnsi="Arial" w:cs="Arial"/>
          <w:sz w:val="22"/>
          <w:szCs w:val="22"/>
        </w:rPr>
        <w:t>531</w:t>
      </w:r>
    </w:p>
    <w:tbl>
      <w:tblPr>
        <w:tblW w:w="5000" w:type="pct"/>
        <w:tblCellMar>
          <w:left w:w="10" w:type="dxa"/>
          <w:right w:w="10" w:type="dxa"/>
        </w:tblCellMar>
        <w:tblLook w:val="04A0" w:firstRow="1" w:lastRow="0" w:firstColumn="1" w:lastColumn="0" w:noHBand="0" w:noVBand="1"/>
      </w:tblPr>
      <w:tblGrid>
        <w:gridCol w:w="2672"/>
        <w:gridCol w:w="6935"/>
      </w:tblGrid>
      <w:tr w:rsidR="00B31426" w:rsidRPr="006435B8" w14:paraId="572D7F82" w14:textId="77777777" w:rsidTr="00EB06BE">
        <w:tc>
          <w:tcPr>
            <w:tcW w:w="26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B482DD6" w14:textId="77777777" w:rsidR="00B31426" w:rsidRPr="006435B8" w:rsidRDefault="00B31426" w:rsidP="00485A92">
            <w:pPr>
              <w:pStyle w:val="TableHeader"/>
              <w:jc w:val="left"/>
              <w:rPr>
                <w:rFonts w:cs="Arial"/>
                <w:color w:val="auto"/>
              </w:rPr>
            </w:pPr>
            <w:r w:rsidRPr="006435B8">
              <w:rPr>
                <w:rFonts w:cs="Arial"/>
                <w:color w:val="auto"/>
              </w:rPr>
              <w:t>Activity</w:t>
            </w:r>
          </w:p>
        </w:tc>
        <w:tc>
          <w:tcPr>
            <w:tcW w:w="693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B131C31" w14:textId="77777777" w:rsidR="00B31426" w:rsidRPr="006435B8" w:rsidRDefault="00B31426" w:rsidP="00485A92">
            <w:pPr>
              <w:pStyle w:val="TableHeader"/>
              <w:jc w:val="left"/>
              <w:rPr>
                <w:rFonts w:cs="Arial"/>
                <w:color w:val="auto"/>
              </w:rPr>
            </w:pPr>
            <w:r w:rsidRPr="006435B8">
              <w:rPr>
                <w:rFonts w:cs="Arial"/>
                <w:color w:val="auto"/>
              </w:rPr>
              <w:t>Evidence that supports this approach</w:t>
            </w:r>
          </w:p>
        </w:tc>
      </w:tr>
      <w:tr w:rsidR="00B31426" w:rsidRPr="006435B8" w14:paraId="1A683559" w14:textId="77777777" w:rsidTr="00EB06BE">
        <w:tc>
          <w:tcPr>
            <w:tcW w:w="2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173E0" w14:textId="66B60C5A" w:rsidR="00B31426" w:rsidRPr="00EB06BE" w:rsidRDefault="007F3F67" w:rsidP="00485A92">
            <w:pPr>
              <w:pStyle w:val="TableRow"/>
              <w:rPr>
                <w:rFonts w:cs="Arial"/>
                <w:color w:val="auto"/>
                <w:sz w:val="20"/>
                <w:szCs w:val="20"/>
              </w:rPr>
            </w:pPr>
            <w:r w:rsidRPr="00EB06BE">
              <w:rPr>
                <w:rFonts w:cs="Arial"/>
                <w:color w:val="auto"/>
                <w:sz w:val="20"/>
                <w:szCs w:val="20"/>
              </w:rPr>
              <w:t xml:space="preserve">Forest School programme </w:t>
            </w:r>
          </w:p>
        </w:tc>
        <w:tc>
          <w:tcPr>
            <w:tcW w:w="6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6FD18" w14:textId="0642A487" w:rsidR="00B31426" w:rsidRPr="00EB06BE" w:rsidRDefault="00EB06BE" w:rsidP="00485A92">
            <w:pPr>
              <w:pStyle w:val="TableRowCentered"/>
              <w:jc w:val="left"/>
              <w:rPr>
                <w:rFonts w:cs="Arial"/>
                <w:color w:val="auto"/>
                <w:sz w:val="20"/>
              </w:rPr>
            </w:pPr>
            <w:r w:rsidRPr="00EB06BE">
              <w:rPr>
                <w:rFonts w:cs="Arial"/>
                <w:color w:val="auto"/>
                <w:sz w:val="20"/>
              </w:rPr>
              <w:t>EEF Social and emotional learning</w:t>
            </w:r>
          </w:p>
        </w:tc>
      </w:tr>
      <w:tr w:rsidR="00B31426" w:rsidRPr="006435B8" w14:paraId="7A93F5FB" w14:textId="77777777" w:rsidTr="00EB06BE">
        <w:tc>
          <w:tcPr>
            <w:tcW w:w="2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35094" w14:textId="271BA210" w:rsidR="00B31426" w:rsidRPr="00EB06BE" w:rsidRDefault="00EB06BE" w:rsidP="00485A92">
            <w:pPr>
              <w:pStyle w:val="TableRow"/>
              <w:rPr>
                <w:rFonts w:cs="Arial"/>
                <w:color w:val="auto"/>
              </w:rPr>
            </w:pPr>
            <w:r w:rsidRPr="00EB06BE">
              <w:rPr>
                <w:rFonts w:cs="Arial"/>
                <w:color w:val="auto"/>
                <w:sz w:val="18"/>
                <w:szCs w:val="18"/>
              </w:rPr>
              <w:t>Train TA to provide b</w:t>
            </w:r>
            <w:r w:rsidRPr="00EB06BE">
              <w:rPr>
                <w:rFonts w:cs="Arial"/>
                <w:color w:val="auto"/>
                <w:sz w:val="18"/>
                <w:szCs w:val="18"/>
              </w:rPr>
              <w:t>espoke ELSA sessions</w:t>
            </w:r>
            <w:r w:rsidR="00491129">
              <w:rPr>
                <w:rFonts w:cs="Arial"/>
                <w:color w:val="auto"/>
                <w:sz w:val="18"/>
                <w:szCs w:val="18"/>
              </w:rPr>
              <w:t>. Ongoing ELSA supervision.</w:t>
            </w:r>
          </w:p>
        </w:tc>
        <w:tc>
          <w:tcPr>
            <w:tcW w:w="6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70EEB" w14:textId="704EF5A8" w:rsidR="00B31426" w:rsidRPr="00EB06BE" w:rsidRDefault="00EB06BE" w:rsidP="00485A92">
            <w:pPr>
              <w:pStyle w:val="TableRowCentered"/>
              <w:jc w:val="left"/>
              <w:rPr>
                <w:rFonts w:cs="Arial"/>
                <w:color w:val="auto"/>
                <w:sz w:val="20"/>
              </w:rPr>
            </w:pPr>
            <w:r w:rsidRPr="00EB06BE">
              <w:rPr>
                <w:rFonts w:cs="Arial"/>
                <w:color w:val="auto"/>
                <w:sz w:val="20"/>
              </w:rPr>
              <w:t>EEF Social and emotional learning</w:t>
            </w:r>
          </w:p>
        </w:tc>
      </w:tr>
      <w:tr w:rsidR="00491129" w:rsidRPr="006435B8" w14:paraId="1FB4B443" w14:textId="77777777" w:rsidTr="00EB06BE">
        <w:tc>
          <w:tcPr>
            <w:tcW w:w="2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20BC1" w14:textId="64CE2AA7" w:rsidR="00491129" w:rsidRPr="00EB06BE" w:rsidRDefault="00491129" w:rsidP="00485A92">
            <w:pPr>
              <w:pStyle w:val="TableRow"/>
              <w:rPr>
                <w:rFonts w:cs="Arial"/>
                <w:color w:val="auto"/>
                <w:sz w:val="18"/>
                <w:szCs w:val="18"/>
              </w:rPr>
            </w:pPr>
            <w:r>
              <w:rPr>
                <w:rFonts w:cs="Arial"/>
                <w:color w:val="auto"/>
                <w:sz w:val="18"/>
                <w:szCs w:val="18"/>
              </w:rPr>
              <w:t xml:space="preserve">Increase dedicated TA nurture time </w:t>
            </w:r>
            <w:r w:rsidRPr="00EB06BE">
              <w:rPr>
                <w:rFonts w:cs="Arial"/>
                <w:color w:val="auto"/>
                <w:sz w:val="18"/>
                <w:szCs w:val="18"/>
              </w:rPr>
              <w:t xml:space="preserve">to support individual emotional needs to </w:t>
            </w:r>
            <w:r w:rsidRPr="00EB06BE">
              <w:rPr>
                <w:rFonts w:cs="Arial"/>
                <w:color w:val="auto"/>
                <w:sz w:val="18"/>
                <w:szCs w:val="18"/>
              </w:rPr>
              <w:lastRenderedPageBreak/>
              <w:t>improve attitudes to learning and increased self-esteem</w:t>
            </w:r>
          </w:p>
        </w:tc>
        <w:tc>
          <w:tcPr>
            <w:tcW w:w="6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9A110" w14:textId="7F8CB049" w:rsidR="00491129" w:rsidRPr="00EB06BE" w:rsidRDefault="00491129" w:rsidP="00485A92">
            <w:pPr>
              <w:pStyle w:val="TableRowCentered"/>
              <w:jc w:val="left"/>
              <w:rPr>
                <w:rFonts w:cs="Arial"/>
                <w:color w:val="auto"/>
                <w:sz w:val="20"/>
              </w:rPr>
            </w:pPr>
            <w:r w:rsidRPr="00EB06BE">
              <w:rPr>
                <w:rFonts w:cs="Arial"/>
                <w:color w:val="auto"/>
                <w:sz w:val="20"/>
              </w:rPr>
              <w:lastRenderedPageBreak/>
              <w:t>EEF Social and emotional learning</w:t>
            </w:r>
          </w:p>
        </w:tc>
      </w:tr>
    </w:tbl>
    <w:p w14:paraId="19508942" w14:textId="77777777" w:rsidR="00B31426" w:rsidRPr="006435B8" w:rsidRDefault="00B31426" w:rsidP="00B31426">
      <w:pPr>
        <w:spacing w:before="240"/>
        <w:rPr>
          <w:rFonts w:ascii="Arial" w:hAnsi="Arial" w:cs="Arial"/>
          <w:b/>
          <w:bCs/>
          <w:szCs w:val="24"/>
        </w:rPr>
      </w:pPr>
    </w:p>
    <w:p w14:paraId="41AE722F" w14:textId="21E95FB0" w:rsidR="00B31426" w:rsidRPr="00FA5FD2" w:rsidRDefault="00B31426" w:rsidP="00B31426">
      <w:pPr>
        <w:rPr>
          <w:rFonts w:ascii="Arial" w:hAnsi="Arial" w:cs="Arial"/>
          <w:b/>
          <w:bCs/>
          <w:szCs w:val="24"/>
        </w:rPr>
      </w:pPr>
      <w:r w:rsidRPr="006435B8">
        <w:rPr>
          <w:rFonts w:ascii="Arial" w:hAnsi="Arial" w:cs="Arial"/>
          <w:b/>
          <w:bCs/>
          <w:szCs w:val="24"/>
        </w:rPr>
        <w:t>Total budgeted cost</w:t>
      </w:r>
      <w:r w:rsidRPr="00FA5FD2">
        <w:rPr>
          <w:rFonts w:ascii="Arial" w:hAnsi="Arial" w:cs="Arial"/>
          <w:b/>
          <w:bCs/>
          <w:szCs w:val="24"/>
        </w:rPr>
        <w:t xml:space="preserve">: </w:t>
      </w:r>
      <w:r w:rsidR="00FA5FD2" w:rsidRPr="00FA5FD2">
        <w:rPr>
          <w:rFonts w:ascii="Arial" w:hAnsi="Arial" w:cs="Arial"/>
          <w:b/>
          <w:bCs/>
        </w:rPr>
        <w:t>£</w:t>
      </w:r>
      <w:r w:rsidR="00491129">
        <w:rPr>
          <w:rFonts w:ascii="Arial" w:hAnsi="Arial" w:cs="Arial"/>
          <w:b/>
          <w:bCs/>
        </w:rPr>
        <w:t>55</w:t>
      </w:r>
      <w:r w:rsidR="00FA5FD2" w:rsidRPr="00FA5FD2">
        <w:rPr>
          <w:rFonts w:ascii="Arial" w:hAnsi="Arial" w:cs="Arial"/>
          <w:b/>
          <w:bCs/>
        </w:rPr>
        <w:t>,</w:t>
      </w:r>
      <w:r w:rsidR="00491129">
        <w:rPr>
          <w:rFonts w:ascii="Arial" w:hAnsi="Arial" w:cs="Arial"/>
          <w:b/>
          <w:bCs/>
        </w:rPr>
        <w:t>119</w:t>
      </w:r>
    </w:p>
    <w:p w14:paraId="5C5F3A4E" w14:textId="77777777" w:rsidR="00B31426" w:rsidRPr="006435B8" w:rsidRDefault="00B31426" w:rsidP="00B31426">
      <w:pPr>
        <w:pStyle w:val="Heading1"/>
        <w:rPr>
          <w:rFonts w:ascii="Arial" w:hAnsi="Arial" w:cs="Arial"/>
          <w:sz w:val="24"/>
          <w:szCs w:val="24"/>
        </w:rPr>
      </w:pPr>
      <w:r w:rsidRPr="006435B8">
        <w:rPr>
          <w:rFonts w:ascii="Arial" w:hAnsi="Arial" w:cs="Arial"/>
          <w:sz w:val="24"/>
          <w:szCs w:val="24"/>
        </w:rPr>
        <w:t>Part B: Review of outcomes in the previous academic year</w:t>
      </w:r>
    </w:p>
    <w:p w14:paraId="4C4CBC3E" w14:textId="77777777" w:rsidR="00B31426" w:rsidRPr="006435B8" w:rsidRDefault="00B31426" w:rsidP="00B31426">
      <w:pPr>
        <w:pStyle w:val="Heading2"/>
        <w:rPr>
          <w:rFonts w:ascii="Arial" w:hAnsi="Arial" w:cs="Arial"/>
          <w:sz w:val="24"/>
          <w:szCs w:val="24"/>
        </w:rPr>
      </w:pPr>
      <w:r w:rsidRPr="006435B8">
        <w:rPr>
          <w:rFonts w:ascii="Arial" w:hAnsi="Arial" w:cs="Arial"/>
          <w:sz w:val="24"/>
          <w:szCs w:val="24"/>
        </w:rPr>
        <w:t>PDG outcomes</w:t>
      </w:r>
    </w:p>
    <w:p w14:paraId="36DE84AB" w14:textId="55FA4B1E" w:rsidR="00B31426" w:rsidRDefault="00B31426" w:rsidP="00B31426">
      <w:pPr>
        <w:rPr>
          <w:rFonts w:ascii="Arial" w:hAnsi="Arial" w:cs="Arial"/>
          <w:szCs w:val="24"/>
        </w:rPr>
      </w:pPr>
      <w:r w:rsidRPr="006435B8">
        <w:rPr>
          <w:rFonts w:ascii="Arial" w:hAnsi="Arial" w:cs="Arial"/>
          <w:szCs w:val="24"/>
        </w:rPr>
        <w:t>This details the impact that our PDG activity had on pupils in the 202</w:t>
      </w:r>
      <w:r w:rsidR="00491129">
        <w:rPr>
          <w:rFonts w:ascii="Arial" w:hAnsi="Arial" w:cs="Arial"/>
          <w:szCs w:val="24"/>
        </w:rPr>
        <w:t>4</w:t>
      </w:r>
      <w:r w:rsidRPr="006435B8">
        <w:rPr>
          <w:rFonts w:ascii="Arial" w:hAnsi="Arial" w:cs="Arial"/>
          <w:szCs w:val="24"/>
        </w:rPr>
        <w:t xml:space="preserve"> to 202</w:t>
      </w:r>
      <w:r w:rsidR="00491129">
        <w:rPr>
          <w:rFonts w:ascii="Arial" w:hAnsi="Arial" w:cs="Arial"/>
          <w:szCs w:val="24"/>
        </w:rPr>
        <w:t>5</w:t>
      </w:r>
      <w:r w:rsidRPr="006435B8">
        <w:rPr>
          <w:rFonts w:ascii="Arial" w:hAnsi="Arial" w:cs="Arial"/>
          <w:szCs w:val="24"/>
        </w:rPr>
        <w:t xml:space="preserve"> academic year. </w:t>
      </w:r>
    </w:p>
    <w:p w14:paraId="3C292946" w14:textId="01D943E6" w:rsidR="003F0225" w:rsidRDefault="00113B37" w:rsidP="00B31426">
      <w:pPr>
        <w:rPr>
          <w:rFonts w:ascii="Arial" w:hAnsi="Arial" w:cs="Arial"/>
          <w:szCs w:val="24"/>
        </w:rPr>
      </w:pPr>
      <w:r>
        <w:rPr>
          <w:rFonts w:ascii="Arial" w:hAnsi="Arial" w:cs="Arial"/>
          <w:szCs w:val="24"/>
        </w:rPr>
        <w:t xml:space="preserve">Intervention programmes developed targeted </w:t>
      </w:r>
      <w:r w:rsidR="008B3070">
        <w:rPr>
          <w:rFonts w:ascii="Arial" w:hAnsi="Arial" w:cs="Arial"/>
          <w:szCs w:val="24"/>
        </w:rPr>
        <w:t>learners’</w:t>
      </w:r>
      <w:r>
        <w:rPr>
          <w:rFonts w:ascii="Arial" w:hAnsi="Arial" w:cs="Arial"/>
          <w:szCs w:val="24"/>
        </w:rPr>
        <w:t xml:space="preserve"> literacy and numeracy skills.</w:t>
      </w:r>
    </w:p>
    <w:p w14:paraId="73D84AFE" w14:textId="737C7545" w:rsidR="00113B37" w:rsidRDefault="006E5B30" w:rsidP="00B31426">
      <w:pPr>
        <w:rPr>
          <w:rFonts w:ascii="Arial" w:hAnsi="Arial" w:cs="Arial"/>
          <w:szCs w:val="24"/>
        </w:rPr>
      </w:pPr>
      <w:r>
        <w:rPr>
          <w:rFonts w:ascii="Arial" w:hAnsi="Arial" w:cs="Arial"/>
          <w:szCs w:val="24"/>
        </w:rPr>
        <w:t>Wellbeing</w:t>
      </w:r>
      <w:r w:rsidR="008B3070">
        <w:rPr>
          <w:rFonts w:ascii="Arial" w:hAnsi="Arial" w:cs="Arial"/>
          <w:szCs w:val="24"/>
        </w:rPr>
        <w:t xml:space="preserve"> Survey data was used to inform Wellbeing interventions</w:t>
      </w:r>
      <w:r w:rsidR="00D97939">
        <w:rPr>
          <w:rFonts w:ascii="Arial" w:hAnsi="Arial" w:cs="Arial"/>
          <w:szCs w:val="24"/>
        </w:rPr>
        <w:t>.</w:t>
      </w:r>
    </w:p>
    <w:p w14:paraId="4F9DDF52" w14:textId="4B3B8327" w:rsidR="00D97939" w:rsidRDefault="00D97939" w:rsidP="00B31426">
      <w:pPr>
        <w:rPr>
          <w:rFonts w:ascii="Arial" w:hAnsi="Arial" w:cs="Arial"/>
          <w:szCs w:val="24"/>
        </w:rPr>
      </w:pPr>
      <w:r w:rsidRPr="00D97939">
        <w:rPr>
          <w:rFonts w:ascii="Arial" w:hAnsi="Arial" w:cs="Arial"/>
          <w:szCs w:val="24"/>
        </w:rPr>
        <w:t>Improved engagement levels from pupils taking part in expressive arts</w:t>
      </w:r>
      <w:r w:rsidR="00AA699E">
        <w:rPr>
          <w:rFonts w:ascii="Arial" w:hAnsi="Arial" w:cs="Arial"/>
          <w:szCs w:val="24"/>
        </w:rPr>
        <w:t xml:space="preserve"> and outdoor learning through Forest School. </w:t>
      </w:r>
    </w:p>
    <w:p w14:paraId="26CB2FFB" w14:textId="23108D25" w:rsidR="005E2A6A" w:rsidRDefault="00491129">
      <w:pPr>
        <w:rPr>
          <w:rFonts w:ascii="Arial" w:hAnsi="Arial" w:cs="Arial"/>
          <w:szCs w:val="24"/>
        </w:rPr>
      </w:pPr>
      <w:r>
        <w:rPr>
          <w:rFonts w:ascii="Arial" w:hAnsi="Arial" w:cs="Arial"/>
          <w:szCs w:val="24"/>
        </w:rPr>
        <w:t>Nurture</w:t>
      </w:r>
      <w:r w:rsidR="00AA699E">
        <w:rPr>
          <w:rFonts w:ascii="Arial" w:hAnsi="Arial" w:cs="Arial"/>
          <w:szCs w:val="24"/>
        </w:rPr>
        <w:t>: Pupils benefitted from support, feeling more confident to talk about their emotions and access strategies with increased independence to self-regulate and access learning.</w:t>
      </w:r>
      <w:bookmarkEnd w:id="0"/>
      <w:bookmarkEnd w:id="1"/>
      <w:bookmarkEnd w:id="2"/>
    </w:p>
    <w:tbl>
      <w:tblPr>
        <w:tblW w:w="5000" w:type="pct"/>
        <w:tblCellMar>
          <w:left w:w="10" w:type="dxa"/>
          <w:right w:w="10" w:type="dxa"/>
        </w:tblCellMar>
        <w:tblLook w:val="04A0" w:firstRow="1" w:lastRow="0" w:firstColumn="1" w:lastColumn="0" w:noHBand="0" w:noVBand="1"/>
      </w:tblPr>
      <w:tblGrid>
        <w:gridCol w:w="4248"/>
        <w:gridCol w:w="5359"/>
      </w:tblGrid>
      <w:tr w:rsidR="00FA5FD2" w:rsidRPr="008F282C" w14:paraId="06F2C6BA" w14:textId="77777777" w:rsidTr="00C94BD8">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B5A4B" w14:textId="0CF160C7" w:rsidR="00FA5FD2" w:rsidRPr="008F282C" w:rsidRDefault="00491129" w:rsidP="00BB31ED">
            <w:pPr>
              <w:pStyle w:val="TableRow"/>
              <w:rPr>
                <w:rFonts w:cs="Arial"/>
                <w:color w:val="auto"/>
                <w:sz w:val="22"/>
              </w:rPr>
            </w:pPr>
            <w:r>
              <w:rPr>
                <w:rFonts w:cs="Arial"/>
                <w:color w:val="auto"/>
                <w:sz w:val="22"/>
              </w:rPr>
              <w:t>Nurture support</w:t>
            </w:r>
            <w:r w:rsidR="00FA5FD2" w:rsidRPr="00CB1B3F">
              <w:rPr>
                <w:rFonts w:cs="Arial"/>
                <w:color w:val="auto"/>
                <w:sz w:val="22"/>
              </w:rPr>
              <w:t xml:space="preserve"> within the school to support vulnerable learners </w:t>
            </w:r>
          </w:p>
        </w:tc>
        <w:tc>
          <w:tcPr>
            <w:tcW w:w="53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3BF31" w14:textId="532BB80E" w:rsidR="00FA5FD2" w:rsidRDefault="00491129" w:rsidP="00BB31ED">
            <w:pPr>
              <w:pStyle w:val="TableRowCentered"/>
              <w:jc w:val="left"/>
              <w:rPr>
                <w:rFonts w:cs="Arial"/>
                <w:color w:val="auto"/>
                <w:sz w:val="22"/>
                <w:szCs w:val="24"/>
              </w:rPr>
            </w:pPr>
            <w:r>
              <w:rPr>
                <w:rFonts w:cs="Arial"/>
                <w:color w:val="auto"/>
                <w:sz w:val="22"/>
                <w:szCs w:val="24"/>
              </w:rPr>
              <w:t>Nurture provision</w:t>
            </w:r>
            <w:r w:rsidR="00FA5FD2" w:rsidRPr="00CB1B3F">
              <w:rPr>
                <w:rFonts w:cs="Arial"/>
                <w:color w:val="auto"/>
                <w:sz w:val="22"/>
                <w:szCs w:val="24"/>
              </w:rPr>
              <w:t xml:space="preserve"> within the school to support vulnerable learners</w:t>
            </w:r>
            <w:r w:rsidR="00FA5FD2">
              <w:rPr>
                <w:rFonts w:cs="Arial"/>
                <w:color w:val="auto"/>
                <w:sz w:val="22"/>
                <w:szCs w:val="24"/>
              </w:rPr>
              <w:t>.</w:t>
            </w:r>
            <w:r w:rsidR="00FA5FD2" w:rsidRPr="00CB1B3F">
              <w:rPr>
                <w:rFonts w:cs="Arial"/>
                <w:color w:val="auto"/>
                <w:sz w:val="22"/>
                <w:szCs w:val="24"/>
              </w:rPr>
              <w:t xml:space="preserve"> Support provided enabled all targeted learners to develop strategies to better cope with difficulties, leading to fewer occasions when learning was disrupted. </w:t>
            </w:r>
          </w:p>
          <w:p w14:paraId="53FAB3BC" w14:textId="759C1FBE" w:rsidR="00FA5FD2" w:rsidRPr="00995EAF" w:rsidRDefault="0048076D" w:rsidP="00FA5FD2">
            <w:pPr>
              <w:pStyle w:val="NormalWeb"/>
              <w:numPr>
                <w:ilvl w:val="0"/>
                <w:numId w:val="5"/>
              </w:numPr>
              <w:spacing w:before="0" w:beforeAutospacing="0" w:after="0" w:afterAutospacing="0"/>
              <w:textAlignment w:val="baseline"/>
              <w:rPr>
                <w:rFonts w:ascii="Arial" w:hAnsi="Arial" w:cs="Arial"/>
                <w:sz w:val="22"/>
              </w:rPr>
            </w:pPr>
            <w:r>
              <w:rPr>
                <w:rFonts w:ascii="Arial" w:hAnsi="Arial" w:cs="Arial"/>
                <w:sz w:val="22"/>
              </w:rPr>
              <w:t xml:space="preserve">44 </w:t>
            </w:r>
            <w:r w:rsidR="00FA5FD2" w:rsidRPr="00995EAF">
              <w:rPr>
                <w:rFonts w:ascii="Arial" w:hAnsi="Arial" w:cs="Arial"/>
                <w:sz w:val="22"/>
              </w:rPr>
              <w:t>children having or had</w:t>
            </w:r>
            <w:r>
              <w:rPr>
                <w:rFonts w:ascii="Arial" w:hAnsi="Arial" w:cs="Arial"/>
                <w:sz w:val="22"/>
              </w:rPr>
              <w:t xml:space="preserve"> </w:t>
            </w:r>
            <w:r w:rsidR="00491129">
              <w:rPr>
                <w:rFonts w:ascii="Arial" w:hAnsi="Arial" w:cs="Arial"/>
                <w:sz w:val="22"/>
              </w:rPr>
              <w:t>nurture</w:t>
            </w:r>
            <w:r w:rsidR="00FA5FD2" w:rsidRPr="00995EAF">
              <w:rPr>
                <w:rFonts w:ascii="Arial" w:hAnsi="Arial" w:cs="Arial"/>
                <w:sz w:val="22"/>
              </w:rPr>
              <w:t xml:space="preserve"> intervention, </w:t>
            </w:r>
          </w:p>
          <w:p w14:paraId="23D1FE44" w14:textId="18A615FA" w:rsidR="00FA5FD2" w:rsidRPr="00995EAF" w:rsidRDefault="00347427" w:rsidP="00FA5FD2">
            <w:pPr>
              <w:pStyle w:val="NormalWeb"/>
              <w:numPr>
                <w:ilvl w:val="0"/>
                <w:numId w:val="5"/>
              </w:numPr>
              <w:spacing w:before="0" w:beforeAutospacing="0" w:after="0" w:afterAutospacing="0"/>
              <w:textAlignment w:val="baseline"/>
              <w:rPr>
                <w:rFonts w:ascii="Arial" w:hAnsi="Arial" w:cs="Arial"/>
                <w:sz w:val="22"/>
              </w:rPr>
            </w:pPr>
            <w:r>
              <w:rPr>
                <w:rFonts w:ascii="Arial" w:hAnsi="Arial" w:cs="Arial"/>
                <w:sz w:val="22"/>
              </w:rPr>
              <w:t>wellbeing</w:t>
            </w:r>
            <w:r w:rsidR="00FA5FD2" w:rsidRPr="00995EAF">
              <w:rPr>
                <w:rFonts w:ascii="Arial" w:hAnsi="Arial" w:cs="Arial"/>
                <w:sz w:val="22"/>
              </w:rPr>
              <w:t xml:space="preserve"> ‘check-ins’ available to </w:t>
            </w:r>
            <w:r>
              <w:rPr>
                <w:rFonts w:ascii="Arial" w:hAnsi="Arial" w:cs="Arial"/>
                <w:sz w:val="22"/>
              </w:rPr>
              <w:t>all learners</w:t>
            </w:r>
          </w:p>
          <w:p w14:paraId="657A687E" w14:textId="604796FA" w:rsidR="00FA5FD2" w:rsidRPr="00347427" w:rsidRDefault="00FA5FD2" w:rsidP="00FA5FD2">
            <w:pPr>
              <w:pStyle w:val="NormalWeb"/>
              <w:numPr>
                <w:ilvl w:val="0"/>
                <w:numId w:val="5"/>
              </w:numPr>
              <w:spacing w:before="0" w:beforeAutospacing="0" w:after="0" w:afterAutospacing="0"/>
              <w:textAlignment w:val="baseline"/>
              <w:rPr>
                <w:rFonts w:ascii="Calibri" w:hAnsi="Calibri" w:cs="Calibri"/>
                <w:color w:val="000000"/>
                <w:sz w:val="20"/>
                <w:szCs w:val="20"/>
              </w:rPr>
            </w:pPr>
            <w:proofErr w:type="gramStart"/>
            <w:r w:rsidRPr="00995EAF">
              <w:rPr>
                <w:rFonts w:ascii="Arial" w:hAnsi="Arial" w:cs="Arial"/>
                <w:sz w:val="22"/>
              </w:rPr>
              <w:t>ALNCo  contacted</w:t>
            </w:r>
            <w:proofErr w:type="gramEnd"/>
            <w:r w:rsidRPr="00995EAF">
              <w:rPr>
                <w:rFonts w:ascii="Arial" w:hAnsi="Arial" w:cs="Arial"/>
                <w:sz w:val="22"/>
              </w:rPr>
              <w:t xml:space="preserve"> outside agencies as required </w:t>
            </w:r>
          </w:p>
          <w:p w14:paraId="4A1446F3" w14:textId="68DE7AEE" w:rsidR="00347427" w:rsidRPr="00995EAF" w:rsidRDefault="00347427" w:rsidP="00347427">
            <w:pPr>
              <w:rPr>
                <w:rFonts w:ascii="Calibri" w:hAnsi="Calibri" w:cs="Calibri"/>
                <w:color w:val="000000"/>
                <w:sz w:val="20"/>
              </w:rPr>
            </w:pPr>
            <w:r w:rsidRPr="00347427">
              <w:rPr>
                <w:rFonts w:ascii="Arial" w:hAnsi="Arial" w:cs="Arial"/>
                <w:sz w:val="22"/>
                <w:szCs w:val="22"/>
              </w:rPr>
              <w:t>Pupils benefitted from support, feeling more confident to talk about their emotions and access strategies with increased independence to self-regulate and access learning.</w:t>
            </w:r>
          </w:p>
        </w:tc>
      </w:tr>
      <w:tr w:rsidR="00FA5FD2" w:rsidRPr="008F282C" w14:paraId="55C64DF2" w14:textId="77777777" w:rsidTr="00C94BD8">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E7702" w14:textId="77777777" w:rsidR="00FA5FD2" w:rsidRPr="008F282C" w:rsidRDefault="00FA5FD2" w:rsidP="00BB31ED">
            <w:pPr>
              <w:pStyle w:val="TableRow"/>
              <w:rPr>
                <w:rFonts w:cs="Arial"/>
                <w:color w:val="auto"/>
                <w:sz w:val="22"/>
              </w:rPr>
            </w:pPr>
            <w:r w:rsidRPr="00CB1B3F">
              <w:rPr>
                <w:rFonts w:cs="Arial"/>
                <w:color w:val="auto"/>
                <w:sz w:val="22"/>
              </w:rPr>
              <w:t xml:space="preserve">Basic skills intervention groups that include FSM learners </w:t>
            </w:r>
          </w:p>
        </w:tc>
        <w:tc>
          <w:tcPr>
            <w:tcW w:w="53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067B1" w14:textId="1276C30D" w:rsidR="00347427" w:rsidRDefault="00347427" w:rsidP="00347427">
            <w:pPr>
              <w:rPr>
                <w:rFonts w:ascii="Arial" w:hAnsi="Arial" w:cs="Arial"/>
                <w:szCs w:val="24"/>
              </w:rPr>
            </w:pPr>
            <w:r w:rsidRPr="00347427">
              <w:rPr>
                <w:rFonts w:ascii="Arial" w:hAnsi="Arial" w:cs="Arial"/>
                <w:sz w:val="22"/>
                <w:szCs w:val="22"/>
              </w:rPr>
              <w:t>Intervention programmes developed targeted learners’ literacy and numeracy skills</w:t>
            </w:r>
            <w:r>
              <w:rPr>
                <w:rFonts w:ascii="Arial" w:hAnsi="Arial" w:cs="Arial"/>
                <w:szCs w:val="24"/>
              </w:rPr>
              <w:t>.</w:t>
            </w:r>
          </w:p>
          <w:p w14:paraId="67E84C5C" w14:textId="3A1ED94C" w:rsidR="00FA5FD2" w:rsidRPr="008F282C" w:rsidRDefault="00FA5FD2" w:rsidP="00BB31ED">
            <w:pPr>
              <w:pStyle w:val="TableRowCentered"/>
              <w:jc w:val="left"/>
              <w:rPr>
                <w:rFonts w:cs="Arial"/>
                <w:color w:val="auto"/>
                <w:sz w:val="22"/>
                <w:szCs w:val="24"/>
              </w:rPr>
            </w:pPr>
          </w:p>
        </w:tc>
      </w:tr>
      <w:tr w:rsidR="00FA5FD2" w:rsidRPr="008F282C" w14:paraId="331F37A7" w14:textId="77777777" w:rsidTr="00C94BD8">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925AA" w14:textId="77777777" w:rsidR="00FA5FD2" w:rsidRPr="00CB1B3F" w:rsidRDefault="00FA5FD2" w:rsidP="00BB31ED">
            <w:pPr>
              <w:pStyle w:val="TableRow"/>
              <w:rPr>
                <w:rFonts w:cs="Arial"/>
                <w:color w:val="auto"/>
                <w:sz w:val="22"/>
              </w:rPr>
            </w:pPr>
            <w:r w:rsidRPr="00CB1B3F">
              <w:rPr>
                <w:rFonts w:cs="Arial"/>
                <w:color w:val="auto"/>
                <w:sz w:val="22"/>
              </w:rPr>
              <w:t xml:space="preserve">Family Learning Sessions for Reception &amp; Year 1 pupils </w:t>
            </w:r>
          </w:p>
        </w:tc>
        <w:tc>
          <w:tcPr>
            <w:tcW w:w="53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6C20C" w14:textId="77777777" w:rsidR="00FA5FD2" w:rsidRPr="00CB1B3F" w:rsidRDefault="00FA5FD2" w:rsidP="00BB31ED">
            <w:pPr>
              <w:pStyle w:val="TableRowCentered"/>
              <w:jc w:val="left"/>
              <w:rPr>
                <w:rFonts w:cs="Arial"/>
                <w:color w:val="auto"/>
                <w:sz w:val="22"/>
                <w:szCs w:val="24"/>
              </w:rPr>
            </w:pPr>
            <w:r w:rsidRPr="00CB1B3F">
              <w:rPr>
                <w:rFonts w:cs="Arial"/>
                <w:color w:val="auto"/>
                <w:sz w:val="22"/>
                <w:szCs w:val="24"/>
              </w:rPr>
              <w:t>Positive feedback from all families involved. All agreed they are better equipped to meaningfully engage in their child’s learning and life at school.</w:t>
            </w:r>
          </w:p>
        </w:tc>
      </w:tr>
      <w:tr w:rsidR="00347427" w:rsidRPr="008F282C" w14:paraId="4C1EA554" w14:textId="77777777" w:rsidTr="00C94BD8">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D7D7B" w14:textId="0C6BE542" w:rsidR="00347427" w:rsidRPr="00CB1B3F" w:rsidRDefault="00347427" w:rsidP="00BB31ED">
            <w:pPr>
              <w:pStyle w:val="TableRow"/>
              <w:rPr>
                <w:rFonts w:cs="Arial"/>
                <w:color w:val="auto"/>
                <w:sz w:val="22"/>
              </w:rPr>
            </w:pPr>
            <w:r>
              <w:rPr>
                <w:rFonts w:cs="Arial"/>
                <w:color w:val="auto"/>
                <w:sz w:val="22"/>
              </w:rPr>
              <w:t>Forest School Programme</w:t>
            </w:r>
          </w:p>
        </w:tc>
        <w:tc>
          <w:tcPr>
            <w:tcW w:w="53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ACFFF" w14:textId="77777777" w:rsidR="00C94BD8" w:rsidRPr="00C94BD8" w:rsidRDefault="00C94BD8" w:rsidP="00C94BD8">
            <w:pPr>
              <w:pStyle w:val="TableRowCentered"/>
              <w:numPr>
                <w:ilvl w:val="0"/>
                <w:numId w:val="7"/>
              </w:numPr>
              <w:jc w:val="left"/>
              <w:rPr>
                <w:rFonts w:cs="Arial"/>
                <w:sz w:val="22"/>
                <w:szCs w:val="24"/>
              </w:rPr>
            </w:pPr>
            <w:r w:rsidRPr="00C94BD8">
              <w:rPr>
                <w:rFonts w:cs="Arial"/>
                <w:b/>
                <w:bCs/>
                <w:sz w:val="22"/>
                <w:szCs w:val="24"/>
              </w:rPr>
              <w:t>Confidence: </w:t>
            </w:r>
            <w:r w:rsidRPr="00C94BD8">
              <w:rPr>
                <w:rFonts w:cs="Arial"/>
                <w:sz w:val="22"/>
                <w:szCs w:val="24"/>
              </w:rPr>
              <w:t>children had the freedom, time and space to learn and demonstrate independence</w:t>
            </w:r>
          </w:p>
          <w:p w14:paraId="56BA188A" w14:textId="77777777" w:rsidR="00C94BD8" w:rsidRPr="00C94BD8" w:rsidRDefault="00C94BD8" w:rsidP="00C94BD8">
            <w:pPr>
              <w:pStyle w:val="TableRowCentered"/>
              <w:numPr>
                <w:ilvl w:val="0"/>
                <w:numId w:val="7"/>
              </w:numPr>
              <w:jc w:val="left"/>
              <w:rPr>
                <w:rFonts w:cs="Arial"/>
                <w:sz w:val="22"/>
                <w:szCs w:val="24"/>
              </w:rPr>
            </w:pPr>
            <w:r w:rsidRPr="00C94BD8">
              <w:rPr>
                <w:rFonts w:cs="Arial"/>
                <w:b/>
                <w:bCs/>
                <w:sz w:val="22"/>
                <w:szCs w:val="24"/>
              </w:rPr>
              <w:t>Social skills: </w:t>
            </w:r>
            <w:r w:rsidRPr="00C94BD8">
              <w:rPr>
                <w:rFonts w:cs="Arial"/>
                <w:sz w:val="22"/>
                <w:szCs w:val="24"/>
              </w:rPr>
              <w:t>children gained increased awareness of the consequences of their actions on peers through team activities such as sharing tools and participating in play</w:t>
            </w:r>
          </w:p>
          <w:p w14:paraId="3C4C5B19" w14:textId="77777777" w:rsidR="00C94BD8" w:rsidRPr="00C94BD8" w:rsidRDefault="00C94BD8" w:rsidP="00C94BD8">
            <w:pPr>
              <w:pStyle w:val="TableRowCentered"/>
              <w:numPr>
                <w:ilvl w:val="0"/>
                <w:numId w:val="7"/>
              </w:numPr>
              <w:jc w:val="left"/>
              <w:rPr>
                <w:rFonts w:cs="Arial"/>
                <w:sz w:val="22"/>
                <w:szCs w:val="24"/>
              </w:rPr>
            </w:pPr>
            <w:r w:rsidRPr="00C94BD8">
              <w:rPr>
                <w:rFonts w:cs="Arial"/>
                <w:b/>
                <w:bCs/>
                <w:sz w:val="22"/>
                <w:szCs w:val="24"/>
              </w:rPr>
              <w:t>Communication:</w:t>
            </w:r>
            <w:r w:rsidRPr="00C94BD8">
              <w:rPr>
                <w:rFonts w:cs="Arial"/>
                <w:sz w:val="22"/>
                <w:szCs w:val="24"/>
              </w:rPr>
              <w:t> language development was prompted by the children’s sensory experiences</w:t>
            </w:r>
          </w:p>
          <w:p w14:paraId="584FAD51" w14:textId="77777777" w:rsidR="00C94BD8" w:rsidRPr="00C94BD8" w:rsidRDefault="00C94BD8" w:rsidP="00C94BD8">
            <w:pPr>
              <w:pStyle w:val="TableRowCentered"/>
              <w:numPr>
                <w:ilvl w:val="0"/>
                <w:numId w:val="7"/>
              </w:numPr>
              <w:jc w:val="left"/>
              <w:rPr>
                <w:rFonts w:cs="Arial"/>
                <w:sz w:val="22"/>
                <w:szCs w:val="24"/>
              </w:rPr>
            </w:pPr>
            <w:r w:rsidRPr="00C94BD8">
              <w:rPr>
                <w:rFonts w:cs="Arial"/>
                <w:b/>
                <w:bCs/>
                <w:sz w:val="22"/>
                <w:szCs w:val="24"/>
              </w:rPr>
              <w:t>Motivation:</w:t>
            </w:r>
            <w:r w:rsidRPr="00C94BD8">
              <w:rPr>
                <w:rFonts w:cs="Arial"/>
                <w:sz w:val="22"/>
                <w:szCs w:val="24"/>
              </w:rPr>
              <w:t xml:space="preserve"> the woodland tended to fascinate the </w:t>
            </w:r>
            <w:proofErr w:type="gramStart"/>
            <w:r w:rsidRPr="00C94BD8">
              <w:rPr>
                <w:rFonts w:cs="Arial"/>
                <w:sz w:val="22"/>
                <w:szCs w:val="24"/>
              </w:rPr>
              <w:t>children</w:t>
            </w:r>
            <w:proofErr w:type="gramEnd"/>
            <w:r w:rsidRPr="00C94BD8">
              <w:rPr>
                <w:rFonts w:cs="Arial"/>
                <w:sz w:val="22"/>
                <w:szCs w:val="24"/>
              </w:rPr>
              <w:t xml:space="preserve"> and they developed a keenness to participate and the ability to concentrate over longer periods of time</w:t>
            </w:r>
          </w:p>
          <w:p w14:paraId="03B8D119" w14:textId="77777777" w:rsidR="00C94BD8" w:rsidRPr="00C94BD8" w:rsidRDefault="00C94BD8" w:rsidP="00C94BD8">
            <w:pPr>
              <w:pStyle w:val="TableRowCentered"/>
              <w:numPr>
                <w:ilvl w:val="0"/>
                <w:numId w:val="7"/>
              </w:numPr>
              <w:jc w:val="left"/>
              <w:rPr>
                <w:rFonts w:cs="Arial"/>
                <w:sz w:val="22"/>
                <w:szCs w:val="24"/>
              </w:rPr>
            </w:pPr>
            <w:r w:rsidRPr="00C94BD8">
              <w:rPr>
                <w:rFonts w:cs="Arial"/>
                <w:b/>
                <w:bCs/>
                <w:sz w:val="22"/>
                <w:szCs w:val="24"/>
              </w:rPr>
              <w:t>Physical skills:</w:t>
            </w:r>
            <w:r w:rsidRPr="00C94BD8">
              <w:rPr>
                <w:rFonts w:cs="Arial"/>
                <w:sz w:val="22"/>
                <w:szCs w:val="24"/>
              </w:rPr>
              <w:t> these improvements were characterised by the development of physical stamina and gross and fine motor skills</w:t>
            </w:r>
          </w:p>
          <w:p w14:paraId="643A694C" w14:textId="77777777" w:rsidR="00C94BD8" w:rsidRPr="00C94BD8" w:rsidRDefault="00C94BD8" w:rsidP="00C94BD8">
            <w:pPr>
              <w:pStyle w:val="TableRowCentered"/>
              <w:numPr>
                <w:ilvl w:val="0"/>
                <w:numId w:val="7"/>
              </w:numPr>
              <w:jc w:val="left"/>
              <w:rPr>
                <w:rFonts w:cs="Arial"/>
                <w:sz w:val="22"/>
                <w:szCs w:val="24"/>
              </w:rPr>
            </w:pPr>
            <w:r w:rsidRPr="00C94BD8">
              <w:rPr>
                <w:rFonts w:cs="Arial"/>
                <w:b/>
                <w:bCs/>
                <w:sz w:val="22"/>
                <w:szCs w:val="24"/>
              </w:rPr>
              <w:t>Knowledge and understanding:</w:t>
            </w:r>
            <w:r w:rsidRPr="00C94BD8">
              <w:rPr>
                <w:rFonts w:cs="Arial"/>
                <w:sz w:val="22"/>
                <w:szCs w:val="24"/>
              </w:rPr>
              <w:t> the children developed an interest in the natural surroundings and respect for the environment</w:t>
            </w:r>
          </w:p>
          <w:p w14:paraId="09B3A71C" w14:textId="77777777" w:rsidR="00347427" w:rsidRPr="00CB1B3F" w:rsidRDefault="00347427" w:rsidP="00BB31ED">
            <w:pPr>
              <w:pStyle w:val="TableRowCentered"/>
              <w:jc w:val="left"/>
              <w:rPr>
                <w:rFonts w:cs="Arial"/>
                <w:color w:val="auto"/>
                <w:sz w:val="22"/>
                <w:szCs w:val="24"/>
              </w:rPr>
            </w:pPr>
          </w:p>
        </w:tc>
      </w:tr>
    </w:tbl>
    <w:p w14:paraId="62D7AD98" w14:textId="77777777" w:rsidR="00FA5FD2" w:rsidRPr="008F282C" w:rsidRDefault="00FA5FD2" w:rsidP="00FA5FD2">
      <w:pPr>
        <w:pStyle w:val="Heading1"/>
        <w:rPr>
          <w:rFonts w:ascii="Arial" w:hAnsi="Arial" w:cs="Arial"/>
          <w:sz w:val="22"/>
          <w:szCs w:val="24"/>
        </w:rPr>
      </w:pPr>
      <w:r w:rsidRPr="008F282C">
        <w:rPr>
          <w:rFonts w:ascii="Arial" w:hAnsi="Arial" w:cs="Arial"/>
          <w:sz w:val="22"/>
          <w:szCs w:val="24"/>
        </w:rPr>
        <w:lastRenderedPageBreak/>
        <w:t>Further information (optional)</w:t>
      </w:r>
    </w:p>
    <w:p w14:paraId="072B9689" w14:textId="77777777" w:rsidR="00FA5FD2" w:rsidRPr="008F282C" w:rsidRDefault="00FA5FD2" w:rsidP="00FA5FD2">
      <w:pPr>
        <w:rPr>
          <w:sz w:val="22"/>
        </w:rPr>
      </w:pPr>
    </w:p>
    <w:tbl>
      <w:tblPr>
        <w:tblW w:w="9634" w:type="dxa"/>
        <w:tblCellMar>
          <w:left w:w="10" w:type="dxa"/>
          <w:right w:w="10" w:type="dxa"/>
        </w:tblCellMar>
        <w:tblLook w:val="04A0" w:firstRow="1" w:lastRow="0" w:firstColumn="1" w:lastColumn="0" w:noHBand="0" w:noVBand="1"/>
      </w:tblPr>
      <w:tblGrid>
        <w:gridCol w:w="9634"/>
      </w:tblGrid>
      <w:tr w:rsidR="00FA5FD2" w:rsidRPr="00CB1B3F" w14:paraId="30B26C57" w14:textId="77777777" w:rsidTr="00C94BD8">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AB1FB" w14:textId="77777777" w:rsidR="00FA5FD2" w:rsidRDefault="00FA5FD2" w:rsidP="00BB31ED">
            <w:pPr>
              <w:suppressAutoHyphens/>
              <w:autoSpaceDN w:val="0"/>
              <w:spacing w:after="240" w:line="288" w:lineRule="auto"/>
              <w:contextualSpacing/>
              <w:rPr>
                <w:rFonts w:ascii="Arial" w:hAnsi="Arial" w:cs="Arial"/>
                <w:sz w:val="22"/>
                <w:szCs w:val="24"/>
                <w:lang w:eastAsia="en-GB"/>
              </w:rPr>
            </w:pPr>
            <w:r>
              <w:rPr>
                <w:rFonts w:ascii="Arial" w:hAnsi="Arial" w:cs="Arial"/>
                <w:sz w:val="22"/>
                <w:szCs w:val="24"/>
                <w:lang w:eastAsia="en-GB"/>
              </w:rPr>
              <w:t>As a school we aim to keep</w:t>
            </w:r>
            <w:r w:rsidRPr="00CB1B3F">
              <w:rPr>
                <w:rFonts w:ascii="Arial" w:hAnsi="Arial" w:cs="Arial"/>
                <w:sz w:val="22"/>
                <w:szCs w:val="24"/>
                <w:lang w:eastAsia="en-GB"/>
              </w:rPr>
              <w:t xml:space="preserve"> abreast of developments to tackle aspects of poverty including poverty proofing the school by </w:t>
            </w:r>
            <w:r>
              <w:rPr>
                <w:rFonts w:ascii="Arial" w:hAnsi="Arial" w:cs="Arial"/>
                <w:sz w:val="22"/>
                <w:szCs w:val="24"/>
                <w:lang w:eastAsia="en-GB"/>
              </w:rPr>
              <w:t>–</w:t>
            </w:r>
          </w:p>
          <w:p w14:paraId="1CCAA41B" w14:textId="77777777" w:rsidR="00FA5FD2" w:rsidRDefault="00FA5FD2" w:rsidP="00BB31ED">
            <w:pPr>
              <w:suppressAutoHyphens/>
              <w:autoSpaceDN w:val="0"/>
              <w:spacing w:after="240" w:line="288" w:lineRule="auto"/>
              <w:contextualSpacing/>
              <w:rPr>
                <w:rFonts w:ascii="Arial" w:hAnsi="Arial" w:cs="Arial"/>
                <w:sz w:val="22"/>
                <w:szCs w:val="24"/>
                <w:lang w:eastAsia="en-GB"/>
              </w:rPr>
            </w:pPr>
            <w:r w:rsidRPr="00CB1B3F">
              <w:rPr>
                <w:rFonts w:ascii="Arial" w:hAnsi="Arial" w:cs="Arial"/>
                <w:sz w:val="22"/>
                <w:szCs w:val="24"/>
                <w:lang w:eastAsia="en-GB"/>
              </w:rPr>
              <w:t xml:space="preserve"> • </w:t>
            </w:r>
            <w:r>
              <w:rPr>
                <w:rFonts w:ascii="Arial" w:hAnsi="Arial" w:cs="Arial"/>
                <w:sz w:val="22"/>
                <w:szCs w:val="24"/>
                <w:lang w:eastAsia="en-GB"/>
              </w:rPr>
              <w:t>R</w:t>
            </w:r>
            <w:r w:rsidRPr="00CB1B3F">
              <w:rPr>
                <w:rFonts w:ascii="Arial" w:hAnsi="Arial" w:cs="Arial"/>
                <w:sz w:val="22"/>
                <w:szCs w:val="24"/>
                <w:lang w:eastAsia="en-GB"/>
              </w:rPr>
              <w:t xml:space="preserve">emoving the need for logos and branded </w:t>
            </w:r>
            <w:proofErr w:type="gramStart"/>
            <w:r w:rsidRPr="00CB1B3F">
              <w:rPr>
                <w:rFonts w:ascii="Arial" w:hAnsi="Arial" w:cs="Arial"/>
                <w:sz w:val="22"/>
                <w:szCs w:val="24"/>
                <w:lang w:eastAsia="en-GB"/>
              </w:rPr>
              <w:t>uniform;</w:t>
            </w:r>
            <w:proofErr w:type="gramEnd"/>
            <w:r w:rsidRPr="00CB1B3F">
              <w:rPr>
                <w:rFonts w:ascii="Arial" w:hAnsi="Arial" w:cs="Arial"/>
                <w:sz w:val="22"/>
                <w:szCs w:val="24"/>
                <w:lang w:eastAsia="en-GB"/>
              </w:rPr>
              <w:t xml:space="preserve"> </w:t>
            </w:r>
          </w:p>
          <w:p w14:paraId="250662F2" w14:textId="77777777" w:rsidR="00FA5FD2" w:rsidRDefault="00FA5FD2" w:rsidP="00BB31ED">
            <w:pPr>
              <w:suppressAutoHyphens/>
              <w:autoSpaceDN w:val="0"/>
              <w:spacing w:after="240" w:line="288" w:lineRule="auto"/>
              <w:contextualSpacing/>
              <w:rPr>
                <w:rFonts w:ascii="Arial" w:hAnsi="Arial" w:cs="Arial"/>
                <w:sz w:val="22"/>
                <w:szCs w:val="24"/>
                <w:lang w:eastAsia="en-GB"/>
              </w:rPr>
            </w:pPr>
            <w:r w:rsidRPr="00CB1B3F">
              <w:rPr>
                <w:rFonts w:ascii="Arial" w:hAnsi="Arial" w:cs="Arial"/>
                <w:sz w:val="22"/>
                <w:szCs w:val="24"/>
                <w:lang w:eastAsia="en-GB"/>
              </w:rPr>
              <w:t>• Continuing to run ‘</w:t>
            </w:r>
            <w:proofErr w:type="gramStart"/>
            <w:r>
              <w:rPr>
                <w:rFonts w:ascii="Arial" w:hAnsi="Arial" w:cs="Arial"/>
                <w:sz w:val="22"/>
                <w:szCs w:val="24"/>
                <w:lang w:eastAsia="en-GB"/>
              </w:rPr>
              <w:t>Pre-loved</w:t>
            </w:r>
            <w:proofErr w:type="gramEnd"/>
            <w:r>
              <w:rPr>
                <w:rFonts w:ascii="Arial" w:hAnsi="Arial" w:cs="Arial"/>
                <w:sz w:val="22"/>
                <w:szCs w:val="24"/>
                <w:lang w:eastAsia="en-GB"/>
              </w:rPr>
              <w:t xml:space="preserve"> uniform S</w:t>
            </w:r>
            <w:r w:rsidRPr="00CB1B3F">
              <w:rPr>
                <w:rFonts w:ascii="Arial" w:hAnsi="Arial" w:cs="Arial"/>
                <w:sz w:val="22"/>
                <w:szCs w:val="24"/>
                <w:lang w:eastAsia="en-GB"/>
              </w:rPr>
              <w:t xml:space="preserve">hop’ - promoting this as a form of environmentalism, thus challenging the stigma of second-hand </w:t>
            </w:r>
            <w:proofErr w:type="gramStart"/>
            <w:r w:rsidRPr="00CB1B3F">
              <w:rPr>
                <w:rFonts w:ascii="Arial" w:hAnsi="Arial" w:cs="Arial"/>
                <w:sz w:val="22"/>
                <w:szCs w:val="24"/>
                <w:lang w:eastAsia="en-GB"/>
              </w:rPr>
              <w:t>clothing;</w:t>
            </w:r>
            <w:proofErr w:type="gramEnd"/>
          </w:p>
          <w:p w14:paraId="010EAE2B" w14:textId="77777777" w:rsidR="00FA5FD2" w:rsidRDefault="00FA5FD2" w:rsidP="00BB31ED">
            <w:pPr>
              <w:suppressAutoHyphens/>
              <w:autoSpaceDN w:val="0"/>
              <w:spacing w:after="240" w:line="288" w:lineRule="auto"/>
              <w:contextualSpacing/>
              <w:rPr>
                <w:rFonts w:ascii="Arial" w:hAnsi="Arial" w:cs="Arial"/>
                <w:sz w:val="22"/>
                <w:szCs w:val="24"/>
                <w:lang w:eastAsia="en-GB"/>
              </w:rPr>
            </w:pPr>
            <w:r w:rsidRPr="00CB1B3F">
              <w:rPr>
                <w:rFonts w:ascii="Arial" w:hAnsi="Arial" w:cs="Arial"/>
                <w:sz w:val="22"/>
                <w:szCs w:val="24"/>
                <w:lang w:eastAsia="en-GB"/>
              </w:rPr>
              <w:t xml:space="preserve"> • Recycling lost property/items of uniform that are no longer needed or have been </w:t>
            </w:r>
            <w:proofErr w:type="gramStart"/>
            <w:r w:rsidRPr="00CB1B3F">
              <w:rPr>
                <w:rFonts w:ascii="Arial" w:hAnsi="Arial" w:cs="Arial"/>
                <w:sz w:val="22"/>
                <w:szCs w:val="24"/>
                <w:lang w:eastAsia="en-GB"/>
              </w:rPr>
              <w:t>outgrown;</w:t>
            </w:r>
            <w:proofErr w:type="gramEnd"/>
          </w:p>
          <w:p w14:paraId="2B3C4957" w14:textId="77777777" w:rsidR="00FA5FD2" w:rsidRDefault="00FA5FD2" w:rsidP="00BB31ED">
            <w:pPr>
              <w:suppressAutoHyphens/>
              <w:autoSpaceDN w:val="0"/>
              <w:spacing w:after="240" w:line="288" w:lineRule="auto"/>
              <w:contextualSpacing/>
              <w:rPr>
                <w:rFonts w:ascii="Arial" w:hAnsi="Arial" w:cs="Arial"/>
                <w:sz w:val="22"/>
                <w:szCs w:val="24"/>
                <w:lang w:eastAsia="en-GB"/>
              </w:rPr>
            </w:pPr>
            <w:r w:rsidRPr="00CB1B3F">
              <w:rPr>
                <w:rFonts w:ascii="Arial" w:hAnsi="Arial" w:cs="Arial"/>
                <w:sz w:val="22"/>
                <w:szCs w:val="24"/>
                <w:lang w:eastAsia="en-GB"/>
              </w:rPr>
              <w:t xml:space="preserve"> • Providing electronic systems to make payments so debt and non-payment is not evident to learners and their </w:t>
            </w:r>
            <w:proofErr w:type="gramStart"/>
            <w:r w:rsidRPr="00CB1B3F">
              <w:rPr>
                <w:rFonts w:ascii="Arial" w:hAnsi="Arial" w:cs="Arial"/>
                <w:sz w:val="22"/>
                <w:szCs w:val="24"/>
                <w:lang w:eastAsia="en-GB"/>
              </w:rPr>
              <w:t>peers;</w:t>
            </w:r>
            <w:proofErr w:type="gramEnd"/>
          </w:p>
          <w:p w14:paraId="42D65E68" w14:textId="77777777" w:rsidR="00FA5FD2" w:rsidRDefault="00FA5FD2" w:rsidP="00BB31ED">
            <w:pPr>
              <w:suppressAutoHyphens/>
              <w:autoSpaceDN w:val="0"/>
              <w:spacing w:after="240" w:line="288" w:lineRule="auto"/>
              <w:contextualSpacing/>
              <w:rPr>
                <w:rFonts w:ascii="Arial" w:hAnsi="Arial" w:cs="Arial"/>
                <w:sz w:val="22"/>
                <w:szCs w:val="24"/>
                <w:lang w:eastAsia="en-GB"/>
              </w:rPr>
            </w:pPr>
            <w:r w:rsidRPr="00CB1B3F">
              <w:rPr>
                <w:rFonts w:ascii="Arial" w:hAnsi="Arial" w:cs="Arial"/>
                <w:sz w:val="22"/>
                <w:szCs w:val="24"/>
                <w:lang w:eastAsia="en-GB"/>
              </w:rPr>
              <w:t xml:space="preserve"> • Implementing flexible payment plans that allow families to pay for school trips in instalments rather than a lump </w:t>
            </w:r>
            <w:proofErr w:type="gramStart"/>
            <w:r w:rsidRPr="00CB1B3F">
              <w:rPr>
                <w:rFonts w:ascii="Arial" w:hAnsi="Arial" w:cs="Arial"/>
                <w:sz w:val="22"/>
                <w:szCs w:val="24"/>
                <w:lang w:eastAsia="en-GB"/>
              </w:rPr>
              <w:t>sum;</w:t>
            </w:r>
            <w:proofErr w:type="gramEnd"/>
          </w:p>
          <w:p w14:paraId="34F08BEB" w14:textId="77777777" w:rsidR="00FA5FD2" w:rsidRDefault="00FA5FD2" w:rsidP="00BB31ED">
            <w:pPr>
              <w:suppressAutoHyphens/>
              <w:autoSpaceDN w:val="0"/>
              <w:spacing w:after="240" w:line="288" w:lineRule="auto"/>
              <w:contextualSpacing/>
              <w:rPr>
                <w:rFonts w:ascii="Arial" w:hAnsi="Arial" w:cs="Arial"/>
                <w:sz w:val="22"/>
                <w:szCs w:val="24"/>
                <w:lang w:eastAsia="en-GB"/>
              </w:rPr>
            </w:pPr>
            <w:r w:rsidRPr="00CB1B3F">
              <w:rPr>
                <w:rFonts w:ascii="Arial" w:hAnsi="Arial" w:cs="Arial"/>
                <w:sz w:val="22"/>
                <w:szCs w:val="24"/>
                <w:lang w:eastAsia="en-GB"/>
              </w:rPr>
              <w:t xml:space="preserve"> • Not discussing any costs or debts with learners publicly or sending debt letters home with </w:t>
            </w:r>
            <w:proofErr w:type="gramStart"/>
            <w:r w:rsidRPr="00CB1B3F">
              <w:rPr>
                <w:rFonts w:ascii="Arial" w:hAnsi="Arial" w:cs="Arial"/>
                <w:sz w:val="22"/>
                <w:szCs w:val="24"/>
                <w:lang w:eastAsia="en-GB"/>
              </w:rPr>
              <w:t>learners;</w:t>
            </w:r>
            <w:proofErr w:type="gramEnd"/>
            <w:r w:rsidRPr="00CB1B3F">
              <w:rPr>
                <w:rFonts w:ascii="Arial" w:hAnsi="Arial" w:cs="Arial"/>
                <w:sz w:val="22"/>
                <w:szCs w:val="24"/>
                <w:lang w:eastAsia="en-GB"/>
              </w:rPr>
              <w:t xml:space="preserve"> </w:t>
            </w:r>
          </w:p>
          <w:p w14:paraId="0B348726" w14:textId="77777777" w:rsidR="00FA5FD2" w:rsidRDefault="00FA5FD2" w:rsidP="00BB31ED">
            <w:pPr>
              <w:suppressAutoHyphens/>
              <w:autoSpaceDN w:val="0"/>
              <w:spacing w:after="240" w:line="288" w:lineRule="auto"/>
              <w:contextualSpacing/>
              <w:rPr>
                <w:rFonts w:ascii="Arial" w:hAnsi="Arial" w:cs="Arial"/>
                <w:sz w:val="22"/>
                <w:szCs w:val="24"/>
                <w:lang w:eastAsia="en-GB"/>
              </w:rPr>
            </w:pPr>
            <w:r w:rsidRPr="00CB1B3F">
              <w:rPr>
                <w:rFonts w:ascii="Arial" w:hAnsi="Arial" w:cs="Arial"/>
                <w:sz w:val="22"/>
                <w:szCs w:val="24"/>
                <w:lang w:eastAsia="en-GB"/>
              </w:rPr>
              <w:t xml:space="preserve">• Providing free breakfast club for all FSM </w:t>
            </w:r>
            <w:proofErr w:type="gramStart"/>
            <w:r w:rsidRPr="00CB1B3F">
              <w:rPr>
                <w:rFonts w:ascii="Arial" w:hAnsi="Arial" w:cs="Arial"/>
                <w:sz w:val="22"/>
                <w:szCs w:val="24"/>
                <w:lang w:eastAsia="en-GB"/>
              </w:rPr>
              <w:t>pupils;</w:t>
            </w:r>
            <w:proofErr w:type="gramEnd"/>
            <w:r w:rsidRPr="00CB1B3F">
              <w:rPr>
                <w:rFonts w:ascii="Arial" w:hAnsi="Arial" w:cs="Arial"/>
                <w:sz w:val="22"/>
                <w:szCs w:val="24"/>
                <w:lang w:eastAsia="en-GB"/>
              </w:rPr>
              <w:t xml:space="preserve"> </w:t>
            </w:r>
          </w:p>
          <w:p w14:paraId="793168EF" w14:textId="77777777" w:rsidR="00FA5FD2" w:rsidRDefault="00FA5FD2" w:rsidP="00BB31ED">
            <w:pPr>
              <w:suppressAutoHyphens/>
              <w:autoSpaceDN w:val="0"/>
              <w:spacing w:after="240" w:line="288" w:lineRule="auto"/>
              <w:contextualSpacing/>
              <w:rPr>
                <w:rFonts w:ascii="Arial" w:hAnsi="Arial" w:cs="Arial"/>
                <w:sz w:val="22"/>
                <w:szCs w:val="24"/>
                <w:lang w:eastAsia="en-GB"/>
              </w:rPr>
            </w:pPr>
            <w:r w:rsidRPr="00CB1B3F">
              <w:rPr>
                <w:rFonts w:ascii="Arial" w:hAnsi="Arial" w:cs="Arial"/>
                <w:sz w:val="22"/>
                <w:szCs w:val="24"/>
                <w:lang w:eastAsia="en-GB"/>
              </w:rPr>
              <w:t xml:space="preserve">• Providing free school lunches for all learners from September </w:t>
            </w:r>
            <w:proofErr w:type="gramStart"/>
            <w:r w:rsidRPr="00CB1B3F">
              <w:rPr>
                <w:rFonts w:ascii="Arial" w:hAnsi="Arial" w:cs="Arial"/>
                <w:sz w:val="22"/>
                <w:szCs w:val="24"/>
                <w:lang w:eastAsia="en-GB"/>
              </w:rPr>
              <w:t>2023;</w:t>
            </w:r>
            <w:proofErr w:type="gramEnd"/>
          </w:p>
          <w:p w14:paraId="77939880" w14:textId="77777777" w:rsidR="00FA5FD2" w:rsidRDefault="00FA5FD2" w:rsidP="00BB31ED">
            <w:pPr>
              <w:suppressAutoHyphens/>
              <w:autoSpaceDN w:val="0"/>
              <w:spacing w:after="240" w:line="288" w:lineRule="auto"/>
              <w:contextualSpacing/>
              <w:rPr>
                <w:rFonts w:ascii="Arial" w:hAnsi="Arial" w:cs="Arial"/>
                <w:sz w:val="22"/>
                <w:szCs w:val="24"/>
                <w:lang w:eastAsia="en-GB"/>
              </w:rPr>
            </w:pPr>
            <w:r w:rsidRPr="00CB1B3F">
              <w:rPr>
                <w:rFonts w:ascii="Arial" w:hAnsi="Arial" w:cs="Arial"/>
                <w:sz w:val="22"/>
                <w:szCs w:val="24"/>
                <w:lang w:eastAsia="en-GB"/>
              </w:rPr>
              <w:t xml:space="preserve">• Accessing external grants to cover the costs of music </w:t>
            </w:r>
            <w:proofErr w:type="gramStart"/>
            <w:r w:rsidRPr="00CB1B3F">
              <w:rPr>
                <w:rFonts w:ascii="Arial" w:hAnsi="Arial" w:cs="Arial"/>
                <w:sz w:val="22"/>
                <w:szCs w:val="24"/>
                <w:lang w:eastAsia="en-GB"/>
              </w:rPr>
              <w:t>lessons;</w:t>
            </w:r>
            <w:proofErr w:type="gramEnd"/>
          </w:p>
          <w:p w14:paraId="744E541E" w14:textId="77777777" w:rsidR="00FA5FD2" w:rsidRDefault="00FA5FD2" w:rsidP="00BB31ED">
            <w:pPr>
              <w:suppressAutoHyphens/>
              <w:autoSpaceDN w:val="0"/>
              <w:spacing w:after="240" w:line="288" w:lineRule="auto"/>
              <w:contextualSpacing/>
              <w:rPr>
                <w:rFonts w:ascii="Arial" w:hAnsi="Arial" w:cs="Arial"/>
                <w:sz w:val="22"/>
                <w:szCs w:val="24"/>
                <w:lang w:eastAsia="en-GB"/>
              </w:rPr>
            </w:pPr>
            <w:r w:rsidRPr="00CB1B3F">
              <w:rPr>
                <w:rFonts w:ascii="Arial" w:hAnsi="Arial" w:cs="Arial"/>
                <w:sz w:val="22"/>
                <w:szCs w:val="24"/>
                <w:lang w:eastAsia="en-GB"/>
              </w:rPr>
              <w:t xml:space="preserve">• Accessing external grants to reduce the costs of school </w:t>
            </w:r>
            <w:proofErr w:type="gramStart"/>
            <w:r w:rsidRPr="00CB1B3F">
              <w:rPr>
                <w:rFonts w:ascii="Arial" w:hAnsi="Arial" w:cs="Arial"/>
                <w:sz w:val="22"/>
                <w:szCs w:val="24"/>
                <w:lang w:eastAsia="en-GB"/>
              </w:rPr>
              <w:t>trips;</w:t>
            </w:r>
            <w:proofErr w:type="gramEnd"/>
          </w:p>
          <w:p w14:paraId="7BFDF935" w14:textId="77777777" w:rsidR="00FA5FD2" w:rsidRDefault="00FA5FD2" w:rsidP="00BB31ED">
            <w:pPr>
              <w:suppressAutoHyphens/>
              <w:autoSpaceDN w:val="0"/>
              <w:spacing w:after="240" w:line="288" w:lineRule="auto"/>
              <w:contextualSpacing/>
              <w:rPr>
                <w:rFonts w:ascii="Arial" w:hAnsi="Arial" w:cs="Arial"/>
                <w:sz w:val="22"/>
                <w:szCs w:val="24"/>
                <w:lang w:eastAsia="en-GB"/>
              </w:rPr>
            </w:pPr>
            <w:r w:rsidRPr="00CB1B3F">
              <w:rPr>
                <w:rFonts w:ascii="Arial" w:hAnsi="Arial" w:cs="Arial"/>
                <w:sz w:val="22"/>
                <w:szCs w:val="24"/>
                <w:lang w:eastAsia="en-GB"/>
              </w:rPr>
              <w:t xml:space="preserve">• Promoting the PDG access grant regularly in school </w:t>
            </w:r>
            <w:proofErr w:type="gramStart"/>
            <w:r w:rsidRPr="00CB1B3F">
              <w:rPr>
                <w:rFonts w:ascii="Arial" w:hAnsi="Arial" w:cs="Arial"/>
                <w:sz w:val="22"/>
                <w:szCs w:val="24"/>
                <w:lang w:eastAsia="en-GB"/>
              </w:rPr>
              <w:t>communications;</w:t>
            </w:r>
            <w:proofErr w:type="gramEnd"/>
            <w:r w:rsidRPr="00CB1B3F">
              <w:rPr>
                <w:rFonts w:ascii="Arial" w:hAnsi="Arial" w:cs="Arial"/>
                <w:sz w:val="22"/>
                <w:szCs w:val="24"/>
                <w:lang w:eastAsia="en-GB"/>
              </w:rPr>
              <w:t xml:space="preserve"> </w:t>
            </w:r>
          </w:p>
          <w:p w14:paraId="594E5F43" w14:textId="77777777" w:rsidR="00FA5FD2" w:rsidRDefault="00FA5FD2" w:rsidP="00BB31ED">
            <w:pPr>
              <w:suppressAutoHyphens/>
              <w:autoSpaceDN w:val="0"/>
              <w:spacing w:after="240" w:line="288" w:lineRule="auto"/>
              <w:contextualSpacing/>
              <w:rPr>
                <w:rFonts w:ascii="Arial" w:hAnsi="Arial" w:cs="Arial"/>
                <w:sz w:val="22"/>
                <w:szCs w:val="24"/>
                <w:lang w:eastAsia="en-GB"/>
              </w:rPr>
            </w:pPr>
            <w:r w:rsidRPr="00CB1B3F">
              <w:rPr>
                <w:rFonts w:ascii="Arial" w:hAnsi="Arial" w:cs="Arial"/>
                <w:sz w:val="22"/>
                <w:szCs w:val="24"/>
                <w:lang w:eastAsia="en-GB"/>
              </w:rPr>
              <w:t xml:space="preserve">• Reviewing what resources are needed from home to complete projects or home learning and ensuring that home learning largely does not rely on the acquisition of other </w:t>
            </w:r>
            <w:proofErr w:type="gramStart"/>
            <w:r w:rsidRPr="00CB1B3F">
              <w:rPr>
                <w:rFonts w:ascii="Arial" w:hAnsi="Arial" w:cs="Arial"/>
                <w:sz w:val="22"/>
                <w:szCs w:val="24"/>
                <w:lang w:eastAsia="en-GB"/>
              </w:rPr>
              <w:t>resources;</w:t>
            </w:r>
            <w:proofErr w:type="gramEnd"/>
            <w:r w:rsidRPr="00CB1B3F">
              <w:rPr>
                <w:rFonts w:ascii="Arial" w:hAnsi="Arial" w:cs="Arial"/>
                <w:sz w:val="22"/>
                <w:szCs w:val="24"/>
                <w:lang w:eastAsia="en-GB"/>
              </w:rPr>
              <w:t xml:space="preserve"> </w:t>
            </w:r>
          </w:p>
          <w:p w14:paraId="2EA974AB" w14:textId="77777777" w:rsidR="00FA5FD2" w:rsidRDefault="00FA5FD2" w:rsidP="00BB31ED">
            <w:pPr>
              <w:suppressAutoHyphens/>
              <w:autoSpaceDN w:val="0"/>
              <w:spacing w:after="240" w:line="288" w:lineRule="auto"/>
              <w:contextualSpacing/>
              <w:rPr>
                <w:rFonts w:ascii="Arial" w:hAnsi="Arial" w:cs="Arial"/>
                <w:sz w:val="22"/>
                <w:szCs w:val="24"/>
                <w:lang w:eastAsia="en-GB"/>
              </w:rPr>
            </w:pPr>
            <w:r w:rsidRPr="00CB1B3F">
              <w:rPr>
                <w:rFonts w:ascii="Arial" w:hAnsi="Arial" w:cs="Arial"/>
                <w:sz w:val="22"/>
                <w:szCs w:val="24"/>
                <w:lang w:eastAsia="en-GB"/>
              </w:rPr>
              <w:t xml:space="preserve">• Keeping stocks of school supplies, snacks, clothes, and other </w:t>
            </w:r>
            <w:proofErr w:type="gramStart"/>
            <w:r w:rsidRPr="00CB1B3F">
              <w:rPr>
                <w:rFonts w:ascii="Arial" w:hAnsi="Arial" w:cs="Arial"/>
                <w:sz w:val="22"/>
                <w:szCs w:val="24"/>
                <w:lang w:eastAsia="en-GB"/>
              </w:rPr>
              <w:t>basic necessities</w:t>
            </w:r>
            <w:proofErr w:type="gramEnd"/>
            <w:r w:rsidRPr="00CB1B3F">
              <w:rPr>
                <w:rFonts w:ascii="Arial" w:hAnsi="Arial" w:cs="Arial"/>
                <w:sz w:val="22"/>
                <w:szCs w:val="24"/>
                <w:lang w:eastAsia="en-GB"/>
              </w:rPr>
              <w:t xml:space="preserve"> handy for learners who may need </w:t>
            </w:r>
            <w:proofErr w:type="gramStart"/>
            <w:r w:rsidRPr="00CB1B3F">
              <w:rPr>
                <w:rFonts w:ascii="Arial" w:hAnsi="Arial" w:cs="Arial"/>
                <w:sz w:val="22"/>
                <w:szCs w:val="24"/>
                <w:lang w:eastAsia="en-GB"/>
              </w:rPr>
              <w:t>them;</w:t>
            </w:r>
            <w:proofErr w:type="gramEnd"/>
          </w:p>
          <w:p w14:paraId="35ED8A1B" w14:textId="77777777" w:rsidR="00FA5FD2" w:rsidRDefault="00FA5FD2" w:rsidP="00BB31ED">
            <w:pPr>
              <w:suppressAutoHyphens/>
              <w:autoSpaceDN w:val="0"/>
              <w:spacing w:after="240" w:line="288" w:lineRule="auto"/>
              <w:contextualSpacing/>
              <w:rPr>
                <w:rFonts w:ascii="Arial" w:hAnsi="Arial" w:cs="Arial"/>
                <w:sz w:val="22"/>
                <w:szCs w:val="24"/>
                <w:lang w:eastAsia="en-GB"/>
              </w:rPr>
            </w:pPr>
            <w:r w:rsidRPr="00CB1B3F">
              <w:rPr>
                <w:rFonts w:ascii="Arial" w:hAnsi="Arial" w:cs="Arial"/>
                <w:sz w:val="22"/>
                <w:szCs w:val="24"/>
                <w:lang w:eastAsia="en-GB"/>
              </w:rPr>
              <w:t xml:space="preserve"> • Asking staff to plan trips and visits well in advance, scheduling across the year and ensuring that all costs including transport are considered:</w:t>
            </w:r>
          </w:p>
          <w:p w14:paraId="74D7FA4F" w14:textId="77777777" w:rsidR="00FA5FD2" w:rsidRDefault="00FA5FD2" w:rsidP="00BB31ED">
            <w:pPr>
              <w:suppressAutoHyphens/>
              <w:autoSpaceDN w:val="0"/>
              <w:spacing w:after="240" w:line="288" w:lineRule="auto"/>
              <w:contextualSpacing/>
              <w:rPr>
                <w:rFonts w:ascii="Arial" w:hAnsi="Arial" w:cs="Arial"/>
                <w:sz w:val="22"/>
                <w:szCs w:val="24"/>
                <w:lang w:eastAsia="en-GB"/>
              </w:rPr>
            </w:pPr>
            <w:r w:rsidRPr="00CB1B3F">
              <w:rPr>
                <w:rFonts w:ascii="Arial" w:hAnsi="Arial" w:cs="Arial"/>
                <w:sz w:val="22"/>
                <w:szCs w:val="24"/>
                <w:lang w:eastAsia="en-GB"/>
              </w:rPr>
              <w:t xml:space="preserve"> • Seeking sponsorship from local businesses or community organisations to cover the costs of transportation, admission fees, and other expenses associated with </w:t>
            </w:r>
            <w:proofErr w:type="gramStart"/>
            <w:r w:rsidRPr="00CB1B3F">
              <w:rPr>
                <w:rFonts w:ascii="Arial" w:hAnsi="Arial" w:cs="Arial"/>
                <w:sz w:val="22"/>
                <w:szCs w:val="24"/>
                <w:lang w:eastAsia="en-GB"/>
              </w:rPr>
              <w:t>trips;</w:t>
            </w:r>
            <w:proofErr w:type="gramEnd"/>
            <w:r w:rsidRPr="00CB1B3F">
              <w:rPr>
                <w:rFonts w:ascii="Arial" w:hAnsi="Arial" w:cs="Arial"/>
                <w:sz w:val="22"/>
                <w:szCs w:val="24"/>
                <w:lang w:eastAsia="en-GB"/>
              </w:rPr>
              <w:t xml:space="preserve"> </w:t>
            </w:r>
          </w:p>
          <w:p w14:paraId="1CAA9400" w14:textId="77777777" w:rsidR="00FA5FD2" w:rsidRDefault="00FA5FD2" w:rsidP="00BB31ED">
            <w:pPr>
              <w:suppressAutoHyphens/>
              <w:autoSpaceDN w:val="0"/>
              <w:spacing w:after="240" w:line="288" w:lineRule="auto"/>
              <w:contextualSpacing/>
              <w:rPr>
                <w:rFonts w:ascii="Arial" w:hAnsi="Arial" w:cs="Arial"/>
                <w:sz w:val="22"/>
                <w:szCs w:val="24"/>
                <w:lang w:eastAsia="en-GB"/>
              </w:rPr>
            </w:pPr>
            <w:r w:rsidRPr="00CB1B3F">
              <w:rPr>
                <w:rFonts w:ascii="Arial" w:hAnsi="Arial" w:cs="Arial"/>
                <w:sz w:val="22"/>
                <w:szCs w:val="24"/>
                <w:lang w:eastAsia="en-GB"/>
              </w:rPr>
              <w:t xml:space="preserve">• Promoting community outreach events to connect families with local resources, services, and </w:t>
            </w:r>
            <w:proofErr w:type="gramStart"/>
            <w:r w:rsidRPr="00CB1B3F">
              <w:rPr>
                <w:rFonts w:ascii="Arial" w:hAnsi="Arial" w:cs="Arial"/>
                <w:sz w:val="22"/>
                <w:szCs w:val="24"/>
                <w:lang w:eastAsia="en-GB"/>
              </w:rPr>
              <w:t>opportunities;</w:t>
            </w:r>
            <w:proofErr w:type="gramEnd"/>
          </w:p>
          <w:p w14:paraId="56FC7BAC" w14:textId="4BD25DC6" w:rsidR="00FA5FD2" w:rsidRDefault="00FA5FD2" w:rsidP="00BB31ED">
            <w:pPr>
              <w:suppressAutoHyphens/>
              <w:autoSpaceDN w:val="0"/>
              <w:spacing w:after="240" w:line="288" w:lineRule="auto"/>
              <w:contextualSpacing/>
              <w:rPr>
                <w:rFonts w:ascii="Arial" w:hAnsi="Arial" w:cs="Arial"/>
                <w:sz w:val="22"/>
                <w:szCs w:val="24"/>
                <w:lang w:eastAsia="en-GB"/>
              </w:rPr>
            </w:pPr>
            <w:r w:rsidRPr="00CB1B3F">
              <w:rPr>
                <w:rFonts w:ascii="Arial" w:hAnsi="Arial" w:cs="Arial"/>
                <w:sz w:val="22"/>
                <w:szCs w:val="24"/>
                <w:lang w:eastAsia="en-GB"/>
              </w:rPr>
              <w:t xml:space="preserve"> • Continuing to reach out to parents even </w:t>
            </w:r>
            <w:r w:rsidR="00C94BD8">
              <w:rPr>
                <w:rFonts w:ascii="Arial" w:hAnsi="Arial" w:cs="Arial"/>
                <w:sz w:val="22"/>
                <w:szCs w:val="24"/>
                <w:lang w:eastAsia="en-GB"/>
              </w:rPr>
              <w:t>hard to reach families</w:t>
            </w:r>
            <w:r w:rsidRPr="00CB1B3F">
              <w:rPr>
                <w:rFonts w:ascii="Arial" w:hAnsi="Arial" w:cs="Arial"/>
                <w:sz w:val="22"/>
                <w:szCs w:val="24"/>
                <w:lang w:eastAsia="en-GB"/>
              </w:rPr>
              <w:t xml:space="preserve">; this is one way we establish </w:t>
            </w:r>
            <w:proofErr w:type="gramStart"/>
            <w:r w:rsidRPr="00CB1B3F">
              <w:rPr>
                <w:rFonts w:ascii="Arial" w:hAnsi="Arial" w:cs="Arial"/>
                <w:sz w:val="22"/>
                <w:szCs w:val="24"/>
                <w:lang w:eastAsia="en-GB"/>
              </w:rPr>
              <w:t>trust;</w:t>
            </w:r>
            <w:proofErr w:type="gramEnd"/>
            <w:r w:rsidRPr="00CB1B3F">
              <w:rPr>
                <w:rFonts w:ascii="Arial" w:hAnsi="Arial" w:cs="Arial"/>
                <w:sz w:val="22"/>
                <w:szCs w:val="24"/>
                <w:lang w:eastAsia="en-GB"/>
              </w:rPr>
              <w:t xml:space="preserve"> </w:t>
            </w:r>
          </w:p>
          <w:p w14:paraId="2F214DC0" w14:textId="77777777" w:rsidR="00FA5FD2" w:rsidRPr="00CB1B3F" w:rsidRDefault="00FA5FD2" w:rsidP="00BB31ED">
            <w:pPr>
              <w:suppressAutoHyphens/>
              <w:autoSpaceDN w:val="0"/>
              <w:spacing w:after="240" w:line="288" w:lineRule="auto"/>
              <w:contextualSpacing/>
              <w:rPr>
                <w:rFonts w:ascii="Arial" w:hAnsi="Arial" w:cs="Arial"/>
                <w:sz w:val="22"/>
                <w:szCs w:val="24"/>
                <w:lang w:eastAsia="en-GB"/>
              </w:rPr>
            </w:pPr>
            <w:r w:rsidRPr="00CB1B3F">
              <w:rPr>
                <w:rFonts w:ascii="Arial" w:hAnsi="Arial" w:cs="Arial"/>
                <w:sz w:val="22"/>
                <w:szCs w:val="24"/>
                <w:lang w:eastAsia="en-GB"/>
              </w:rPr>
              <w:t xml:space="preserve"> • Working collaboratively with our PTFA to organise creative and inclusive fundraising initiatives within the school community to generate funds, ensuring that these initiatives consider the financial constraints of all </w:t>
            </w:r>
            <w:proofErr w:type="gramStart"/>
            <w:r w:rsidRPr="00CB1B3F">
              <w:rPr>
                <w:rFonts w:ascii="Arial" w:hAnsi="Arial" w:cs="Arial"/>
                <w:sz w:val="22"/>
                <w:szCs w:val="24"/>
                <w:lang w:eastAsia="en-GB"/>
              </w:rPr>
              <w:t>families;</w:t>
            </w:r>
            <w:proofErr w:type="gramEnd"/>
            <w:r w:rsidRPr="00CB1B3F">
              <w:rPr>
                <w:rFonts w:ascii="Arial" w:hAnsi="Arial" w:cs="Arial"/>
                <w:sz w:val="22"/>
                <w:szCs w:val="24"/>
                <w:lang w:eastAsia="en-GB"/>
              </w:rPr>
              <w:t xml:space="preserve"> </w:t>
            </w:r>
          </w:p>
          <w:p w14:paraId="1D757C66" w14:textId="77777777" w:rsidR="00FA5FD2" w:rsidRDefault="00FA5FD2" w:rsidP="00FA5FD2">
            <w:pPr>
              <w:suppressAutoHyphens/>
              <w:autoSpaceDN w:val="0"/>
              <w:spacing w:after="240" w:line="288" w:lineRule="auto"/>
              <w:contextualSpacing/>
              <w:rPr>
                <w:rFonts w:ascii="Arial" w:hAnsi="Arial" w:cs="Arial"/>
                <w:sz w:val="22"/>
                <w:szCs w:val="24"/>
                <w:lang w:eastAsia="en-GB"/>
              </w:rPr>
            </w:pPr>
            <w:r w:rsidRPr="00CB1B3F">
              <w:rPr>
                <w:rFonts w:ascii="Arial" w:hAnsi="Arial" w:cs="Arial"/>
                <w:sz w:val="22"/>
                <w:szCs w:val="24"/>
                <w:lang w:eastAsia="en-GB"/>
              </w:rPr>
              <w:t>• Ensuring all fundraising initiatives are voluntary and no child or family will be excluded from any activit</w:t>
            </w:r>
            <w:r>
              <w:rPr>
                <w:rFonts w:ascii="Arial" w:hAnsi="Arial" w:cs="Arial"/>
                <w:sz w:val="22"/>
                <w:szCs w:val="24"/>
                <w:lang w:eastAsia="en-GB"/>
              </w:rPr>
              <w:t>y</w:t>
            </w:r>
          </w:p>
          <w:p w14:paraId="2BB0978B" w14:textId="304A33DB" w:rsidR="00FA5FD2" w:rsidRPr="002407F9" w:rsidRDefault="00FA5FD2" w:rsidP="002407F9">
            <w:pPr>
              <w:suppressAutoHyphens/>
              <w:autoSpaceDN w:val="0"/>
              <w:spacing w:after="240" w:line="288" w:lineRule="auto"/>
              <w:contextualSpacing/>
              <w:rPr>
                <w:rFonts w:ascii="Arial" w:hAnsi="Arial" w:cs="Arial"/>
                <w:sz w:val="22"/>
                <w:szCs w:val="24"/>
                <w:lang w:eastAsia="en-GB"/>
              </w:rPr>
            </w:pPr>
            <w:r w:rsidRPr="002407F9">
              <w:rPr>
                <w:rFonts w:ascii="Arial" w:hAnsi="Arial" w:cs="Arial"/>
                <w:sz w:val="22"/>
                <w:szCs w:val="24"/>
                <w:lang w:eastAsia="en-GB"/>
              </w:rPr>
              <w:t xml:space="preserve">Access Greggs hardship </w:t>
            </w:r>
            <w:proofErr w:type="gramStart"/>
            <w:r w:rsidRPr="002407F9">
              <w:rPr>
                <w:rFonts w:ascii="Arial" w:hAnsi="Arial" w:cs="Arial"/>
                <w:sz w:val="22"/>
                <w:szCs w:val="24"/>
                <w:lang w:eastAsia="en-GB"/>
              </w:rPr>
              <w:t>grant</w:t>
            </w:r>
            <w:proofErr w:type="gramEnd"/>
            <w:r w:rsidRPr="002407F9">
              <w:rPr>
                <w:rFonts w:ascii="Arial" w:hAnsi="Arial" w:cs="Arial"/>
                <w:sz w:val="22"/>
                <w:szCs w:val="24"/>
                <w:lang w:eastAsia="en-GB"/>
              </w:rPr>
              <w:t xml:space="preserve"> to help vulnerable families with purchasing of white goods, food and clothe</w:t>
            </w:r>
            <w:r w:rsidR="00F94BB5">
              <w:rPr>
                <w:rFonts w:ascii="Arial" w:hAnsi="Arial" w:cs="Arial"/>
                <w:sz w:val="22"/>
                <w:szCs w:val="24"/>
                <w:lang w:eastAsia="en-GB"/>
              </w:rPr>
              <w:t>s</w:t>
            </w:r>
            <w:r w:rsidRPr="002407F9">
              <w:rPr>
                <w:rFonts w:ascii="Arial" w:hAnsi="Arial" w:cs="Arial"/>
                <w:sz w:val="22"/>
                <w:szCs w:val="24"/>
                <w:lang w:eastAsia="en-GB"/>
              </w:rPr>
              <w:t xml:space="preserve"> vouchers.</w:t>
            </w:r>
          </w:p>
        </w:tc>
      </w:tr>
    </w:tbl>
    <w:p w14:paraId="28A87D32" w14:textId="77777777" w:rsidR="00FA5FD2" w:rsidRDefault="00FA5FD2"/>
    <w:sectPr w:rsidR="00FA5FD2" w:rsidSect="002F1EB1">
      <w:pgSz w:w="11906" w:h="16838"/>
      <w:pgMar w:top="426" w:right="849"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1023"/>
    <w:multiLevelType w:val="multilevel"/>
    <w:tmpl w:val="9D728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94DFD"/>
    <w:multiLevelType w:val="hybridMultilevel"/>
    <w:tmpl w:val="5C86D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F9210E"/>
    <w:multiLevelType w:val="multilevel"/>
    <w:tmpl w:val="A1A49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3529CD"/>
    <w:multiLevelType w:val="hybridMultilevel"/>
    <w:tmpl w:val="C89EE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4750B5"/>
    <w:multiLevelType w:val="hybridMultilevel"/>
    <w:tmpl w:val="C86EB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5903C4"/>
    <w:multiLevelType w:val="hybridMultilevel"/>
    <w:tmpl w:val="D2C4685E"/>
    <w:lvl w:ilvl="0" w:tplc="08090001">
      <w:start w:val="1"/>
      <w:numFmt w:val="bullet"/>
      <w:lvlText w:val=""/>
      <w:lvlJc w:val="left"/>
      <w:pPr>
        <w:ind w:left="475" w:hanging="360"/>
      </w:pPr>
      <w:rPr>
        <w:rFonts w:ascii="Symbol" w:hAnsi="Symbol" w:hint="default"/>
      </w:rPr>
    </w:lvl>
    <w:lvl w:ilvl="1" w:tplc="08090003" w:tentative="1">
      <w:start w:val="1"/>
      <w:numFmt w:val="bullet"/>
      <w:lvlText w:val="o"/>
      <w:lvlJc w:val="left"/>
      <w:pPr>
        <w:ind w:left="1195" w:hanging="360"/>
      </w:pPr>
      <w:rPr>
        <w:rFonts w:ascii="Courier New" w:hAnsi="Courier New" w:cs="Courier New" w:hint="default"/>
      </w:rPr>
    </w:lvl>
    <w:lvl w:ilvl="2" w:tplc="08090005" w:tentative="1">
      <w:start w:val="1"/>
      <w:numFmt w:val="bullet"/>
      <w:lvlText w:val=""/>
      <w:lvlJc w:val="left"/>
      <w:pPr>
        <w:ind w:left="1915" w:hanging="360"/>
      </w:pPr>
      <w:rPr>
        <w:rFonts w:ascii="Wingdings" w:hAnsi="Wingdings" w:hint="default"/>
      </w:rPr>
    </w:lvl>
    <w:lvl w:ilvl="3" w:tplc="08090001" w:tentative="1">
      <w:start w:val="1"/>
      <w:numFmt w:val="bullet"/>
      <w:lvlText w:val=""/>
      <w:lvlJc w:val="left"/>
      <w:pPr>
        <w:ind w:left="2635" w:hanging="360"/>
      </w:pPr>
      <w:rPr>
        <w:rFonts w:ascii="Symbol" w:hAnsi="Symbol" w:hint="default"/>
      </w:rPr>
    </w:lvl>
    <w:lvl w:ilvl="4" w:tplc="08090003" w:tentative="1">
      <w:start w:val="1"/>
      <w:numFmt w:val="bullet"/>
      <w:lvlText w:val="o"/>
      <w:lvlJc w:val="left"/>
      <w:pPr>
        <w:ind w:left="3355" w:hanging="360"/>
      </w:pPr>
      <w:rPr>
        <w:rFonts w:ascii="Courier New" w:hAnsi="Courier New" w:cs="Courier New" w:hint="default"/>
      </w:rPr>
    </w:lvl>
    <w:lvl w:ilvl="5" w:tplc="08090005" w:tentative="1">
      <w:start w:val="1"/>
      <w:numFmt w:val="bullet"/>
      <w:lvlText w:val=""/>
      <w:lvlJc w:val="left"/>
      <w:pPr>
        <w:ind w:left="4075" w:hanging="360"/>
      </w:pPr>
      <w:rPr>
        <w:rFonts w:ascii="Wingdings" w:hAnsi="Wingdings" w:hint="default"/>
      </w:rPr>
    </w:lvl>
    <w:lvl w:ilvl="6" w:tplc="08090001" w:tentative="1">
      <w:start w:val="1"/>
      <w:numFmt w:val="bullet"/>
      <w:lvlText w:val=""/>
      <w:lvlJc w:val="left"/>
      <w:pPr>
        <w:ind w:left="4795" w:hanging="360"/>
      </w:pPr>
      <w:rPr>
        <w:rFonts w:ascii="Symbol" w:hAnsi="Symbol" w:hint="default"/>
      </w:rPr>
    </w:lvl>
    <w:lvl w:ilvl="7" w:tplc="08090003" w:tentative="1">
      <w:start w:val="1"/>
      <w:numFmt w:val="bullet"/>
      <w:lvlText w:val="o"/>
      <w:lvlJc w:val="left"/>
      <w:pPr>
        <w:ind w:left="5515" w:hanging="360"/>
      </w:pPr>
      <w:rPr>
        <w:rFonts w:ascii="Courier New" w:hAnsi="Courier New" w:cs="Courier New" w:hint="default"/>
      </w:rPr>
    </w:lvl>
    <w:lvl w:ilvl="8" w:tplc="08090005" w:tentative="1">
      <w:start w:val="1"/>
      <w:numFmt w:val="bullet"/>
      <w:lvlText w:val=""/>
      <w:lvlJc w:val="left"/>
      <w:pPr>
        <w:ind w:left="6235" w:hanging="360"/>
      </w:pPr>
      <w:rPr>
        <w:rFonts w:ascii="Wingdings" w:hAnsi="Wingdings" w:hint="default"/>
      </w:rPr>
    </w:lvl>
  </w:abstractNum>
  <w:abstractNum w:abstractNumId="6"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6D1167AF"/>
    <w:multiLevelType w:val="hybridMultilevel"/>
    <w:tmpl w:val="D6DC3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1A1229"/>
    <w:multiLevelType w:val="multilevel"/>
    <w:tmpl w:val="C88C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6613195">
    <w:abstractNumId w:val="6"/>
  </w:num>
  <w:num w:numId="2" w16cid:durableId="289360218">
    <w:abstractNumId w:val="7"/>
  </w:num>
  <w:num w:numId="3" w16cid:durableId="1397120950">
    <w:abstractNumId w:val="4"/>
  </w:num>
  <w:num w:numId="4" w16cid:durableId="1811482634">
    <w:abstractNumId w:val="3"/>
  </w:num>
  <w:num w:numId="5" w16cid:durableId="162015433">
    <w:abstractNumId w:val="8"/>
  </w:num>
  <w:num w:numId="6" w16cid:durableId="1865366020">
    <w:abstractNumId w:val="2"/>
  </w:num>
  <w:num w:numId="7" w16cid:durableId="973799531">
    <w:abstractNumId w:val="5"/>
  </w:num>
  <w:num w:numId="8" w16cid:durableId="1565144090">
    <w:abstractNumId w:val="1"/>
  </w:num>
  <w:num w:numId="9" w16cid:durableId="1738169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426"/>
    <w:rsid w:val="00006009"/>
    <w:rsid w:val="000671F9"/>
    <w:rsid w:val="00071DCD"/>
    <w:rsid w:val="0007226A"/>
    <w:rsid w:val="000D21B3"/>
    <w:rsid w:val="001077E7"/>
    <w:rsid w:val="00113B37"/>
    <w:rsid w:val="0015516F"/>
    <w:rsid w:val="00184A62"/>
    <w:rsid w:val="00197CA8"/>
    <w:rsid w:val="001C3B3C"/>
    <w:rsid w:val="001D1B77"/>
    <w:rsid w:val="0021446A"/>
    <w:rsid w:val="002407F9"/>
    <w:rsid w:val="00270416"/>
    <w:rsid w:val="002A11D8"/>
    <w:rsid w:val="002C5711"/>
    <w:rsid w:val="002C7394"/>
    <w:rsid w:val="002D7D64"/>
    <w:rsid w:val="002F1EB1"/>
    <w:rsid w:val="002F3959"/>
    <w:rsid w:val="002F489F"/>
    <w:rsid w:val="00347427"/>
    <w:rsid w:val="00357E21"/>
    <w:rsid w:val="00367F52"/>
    <w:rsid w:val="003742DA"/>
    <w:rsid w:val="0039334C"/>
    <w:rsid w:val="003A0054"/>
    <w:rsid w:val="003A6A1E"/>
    <w:rsid w:val="003D065F"/>
    <w:rsid w:val="003F0225"/>
    <w:rsid w:val="004056D9"/>
    <w:rsid w:val="00476E32"/>
    <w:rsid w:val="0048076D"/>
    <w:rsid w:val="00484945"/>
    <w:rsid w:val="00491129"/>
    <w:rsid w:val="004E1A7E"/>
    <w:rsid w:val="00587B1A"/>
    <w:rsid w:val="00595A21"/>
    <w:rsid w:val="005E2A6A"/>
    <w:rsid w:val="00603660"/>
    <w:rsid w:val="006238D6"/>
    <w:rsid w:val="006901D1"/>
    <w:rsid w:val="006C420B"/>
    <w:rsid w:val="006E5B30"/>
    <w:rsid w:val="00704818"/>
    <w:rsid w:val="007615EF"/>
    <w:rsid w:val="00766918"/>
    <w:rsid w:val="007915F0"/>
    <w:rsid w:val="00795800"/>
    <w:rsid w:val="007A61B3"/>
    <w:rsid w:val="007F3F67"/>
    <w:rsid w:val="008B3070"/>
    <w:rsid w:val="008E066E"/>
    <w:rsid w:val="00972E4A"/>
    <w:rsid w:val="009A3C6C"/>
    <w:rsid w:val="009C538C"/>
    <w:rsid w:val="009D7398"/>
    <w:rsid w:val="00A86CBC"/>
    <w:rsid w:val="00A91747"/>
    <w:rsid w:val="00AA699E"/>
    <w:rsid w:val="00AB78E0"/>
    <w:rsid w:val="00AC3794"/>
    <w:rsid w:val="00B217C4"/>
    <w:rsid w:val="00B31426"/>
    <w:rsid w:val="00B333C9"/>
    <w:rsid w:val="00BE3516"/>
    <w:rsid w:val="00C3120E"/>
    <w:rsid w:val="00C814C2"/>
    <w:rsid w:val="00C917AC"/>
    <w:rsid w:val="00C94BD8"/>
    <w:rsid w:val="00D142B2"/>
    <w:rsid w:val="00D1618D"/>
    <w:rsid w:val="00D654C7"/>
    <w:rsid w:val="00D97939"/>
    <w:rsid w:val="00DA501C"/>
    <w:rsid w:val="00DF2B4F"/>
    <w:rsid w:val="00E0262A"/>
    <w:rsid w:val="00E82EC5"/>
    <w:rsid w:val="00EB06BE"/>
    <w:rsid w:val="00ED0485"/>
    <w:rsid w:val="00F40ED2"/>
    <w:rsid w:val="00F60677"/>
    <w:rsid w:val="00F74EC0"/>
    <w:rsid w:val="00F94BB5"/>
    <w:rsid w:val="00FA5FD2"/>
    <w:rsid w:val="00FC3F68"/>
    <w:rsid w:val="00FF5E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DE010"/>
  <w15:chartTrackingRefBased/>
  <w15:docId w15:val="{4E9CD3AA-BA6C-4B36-A7CC-2B13585CC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426"/>
    <w:pPr>
      <w:spacing w:after="0" w:line="240" w:lineRule="auto"/>
    </w:pPr>
    <w:rPr>
      <w:rFonts w:ascii="Times New Roman" w:eastAsia="Times New Roman" w:hAnsi="Times New Roman" w:cs="Times New Roman"/>
      <w:sz w:val="24"/>
      <w:szCs w:val="20"/>
      <w:lang w:eastAsia="zh-CN"/>
    </w:rPr>
  </w:style>
  <w:style w:type="paragraph" w:styleId="Heading1">
    <w:name w:val="heading 1"/>
    <w:basedOn w:val="Normal"/>
    <w:next w:val="Normal"/>
    <w:link w:val="Heading1Char"/>
    <w:qFormat/>
    <w:rsid w:val="00B3142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B31426"/>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B31426"/>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1426"/>
    <w:rPr>
      <w:rFonts w:ascii="Cambria" w:eastAsia="Times New Roman" w:hAnsi="Cambria" w:cs="Times New Roman"/>
      <w:b/>
      <w:bCs/>
      <w:kern w:val="32"/>
      <w:sz w:val="32"/>
      <w:szCs w:val="32"/>
      <w:lang w:eastAsia="zh-CN"/>
    </w:rPr>
  </w:style>
  <w:style w:type="character" w:customStyle="1" w:styleId="Heading2Char">
    <w:name w:val="Heading 2 Char"/>
    <w:basedOn w:val="DefaultParagraphFont"/>
    <w:link w:val="Heading2"/>
    <w:rsid w:val="00B31426"/>
    <w:rPr>
      <w:rFonts w:asciiTheme="majorHAnsi" w:eastAsiaTheme="majorEastAsia" w:hAnsiTheme="majorHAnsi" w:cstheme="majorBidi"/>
      <w:b/>
      <w:bCs/>
      <w:i/>
      <w:iCs/>
      <w:sz w:val="28"/>
      <w:szCs w:val="28"/>
      <w:lang w:eastAsia="zh-CN"/>
    </w:rPr>
  </w:style>
  <w:style w:type="character" w:customStyle="1" w:styleId="Heading3Char">
    <w:name w:val="Heading 3 Char"/>
    <w:basedOn w:val="DefaultParagraphFont"/>
    <w:link w:val="Heading3"/>
    <w:rsid w:val="00B31426"/>
    <w:rPr>
      <w:rFonts w:asciiTheme="majorHAnsi" w:eastAsiaTheme="majorEastAsia" w:hAnsiTheme="majorHAnsi" w:cstheme="majorBidi"/>
      <w:b/>
      <w:bCs/>
      <w:sz w:val="26"/>
      <w:szCs w:val="26"/>
      <w:lang w:eastAsia="zh-CN"/>
    </w:rPr>
  </w:style>
  <w:style w:type="table" w:styleId="TableGrid">
    <w:name w:val="Table Grid"/>
    <w:basedOn w:val="TableNormal"/>
    <w:rsid w:val="00B3142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Numbered Para 1,Bullet Points,MAIN CONTENT,Bullet 1,List Paragraph11,List Paragraph12,List Paragraph2,Normal numbered,OBC Bullet,Bullet Sty"/>
    <w:basedOn w:val="Normal"/>
    <w:link w:val="ListParagraphChar"/>
    <w:qFormat/>
    <w:rsid w:val="00B31426"/>
    <w:pPr>
      <w:ind w:left="720"/>
    </w:p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Bullet 1 Char,List Paragraph11 Char"/>
    <w:link w:val="ListParagraph"/>
    <w:qFormat/>
    <w:locked/>
    <w:rsid w:val="00B31426"/>
    <w:rPr>
      <w:rFonts w:ascii="Times New Roman" w:eastAsia="Times New Roman" w:hAnsi="Times New Roman" w:cs="Times New Roman"/>
      <w:sz w:val="24"/>
      <w:szCs w:val="20"/>
      <w:lang w:eastAsia="zh-CN"/>
    </w:rPr>
  </w:style>
  <w:style w:type="paragraph" w:customStyle="1" w:styleId="TableHeader">
    <w:name w:val="TableHeader"/>
    <w:rsid w:val="00B31426"/>
    <w:pPr>
      <w:suppressAutoHyphens/>
      <w:autoSpaceDN w:val="0"/>
      <w:spacing w:before="60" w:after="60" w:line="240" w:lineRule="auto"/>
      <w:ind w:left="57" w:right="57"/>
      <w:jc w:val="center"/>
    </w:pPr>
    <w:rPr>
      <w:rFonts w:ascii="Arial" w:eastAsia="Times New Roman" w:hAnsi="Arial" w:cs="Times New Roman"/>
      <w:b/>
      <w:color w:val="0D0D0D"/>
      <w:sz w:val="24"/>
      <w:szCs w:val="24"/>
      <w:lang w:eastAsia="en-GB"/>
    </w:rPr>
  </w:style>
  <w:style w:type="paragraph" w:customStyle="1" w:styleId="TableRow">
    <w:name w:val="TableRow"/>
    <w:rsid w:val="00B31426"/>
    <w:pPr>
      <w:suppressAutoHyphens/>
      <w:autoSpaceDN w:val="0"/>
      <w:spacing w:before="60" w:after="60" w:line="240" w:lineRule="auto"/>
      <w:ind w:left="57" w:right="57"/>
    </w:pPr>
    <w:rPr>
      <w:rFonts w:ascii="Arial" w:eastAsia="Times New Roman" w:hAnsi="Arial" w:cs="Times New Roman"/>
      <w:color w:val="0D0D0D"/>
      <w:sz w:val="24"/>
      <w:szCs w:val="24"/>
      <w:lang w:eastAsia="en-GB"/>
    </w:rPr>
  </w:style>
  <w:style w:type="paragraph" w:customStyle="1" w:styleId="TableRowCentered">
    <w:name w:val="TableRowCentered"/>
    <w:basedOn w:val="TableRow"/>
    <w:rsid w:val="00B31426"/>
    <w:pPr>
      <w:jc w:val="center"/>
    </w:pPr>
    <w:rPr>
      <w:szCs w:val="20"/>
    </w:rPr>
  </w:style>
  <w:style w:type="paragraph" w:styleId="NormalWeb">
    <w:name w:val="Normal (Web)"/>
    <w:basedOn w:val="Normal"/>
    <w:uiPriority w:val="99"/>
    <w:unhideWhenUsed/>
    <w:rsid w:val="00FA5FD2"/>
    <w:pP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85248">
      <w:bodyDiv w:val="1"/>
      <w:marLeft w:val="0"/>
      <w:marRight w:val="0"/>
      <w:marTop w:val="0"/>
      <w:marBottom w:val="0"/>
      <w:divBdr>
        <w:top w:val="none" w:sz="0" w:space="0" w:color="auto"/>
        <w:left w:val="none" w:sz="0" w:space="0" w:color="auto"/>
        <w:bottom w:val="none" w:sz="0" w:space="0" w:color="auto"/>
        <w:right w:val="none" w:sz="0" w:space="0" w:color="auto"/>
      </w:divBdr>
    </w:div>
    <w:div w:id="343359654">
      <w:bodyDiv w:val="1"/>
      <w:marLeft w:val="0"/>
      <w:marRight w:val="0"/>
      <w:marTop w:val="0"/>
      <w:marBottom w:val="0"/>
      <w:divBdr>
        <w:top w:val="none" w:sz="0" w:space="0" w:color="auto"/>
        <w:left w:val="none" w:sz="0" w:space="0" w:color="auto"/>
        <w:bottom w:val="none" w:sz="0" w:space="0" w:color="auto"/>
        <w:right w:val="none" w:sz="0" w:space="0" w:color="auto"/>
      </w:divBdr>
    </w:div>
    <w:div w:id="549729598">
      <w:bodyDiv w:val="1"/>
      <w:marLeft w:val="0"/>
      <w:marRight w:val="0"/>
      <w:marTop w:val="0"/>
      <w:marBottom w:val="0"/>
      <w:divBdr>
        <w:top w:val="none" w:sz="0" w:space="0" w:color="auto"/>
        <w:left w:val="none" w:sz="0" w:space="0" w:color="auto"/>
        <w:bottom w:val="none" w:sz="0" w:space="0" w:color="auto"/>
        <w:right w:val="none" w:sz="0" w:space="0" w:color="auto"/>
      </w:divBdr>
    </w:div>
    <w:div w:id="589003495">
      <w:bodyDiv w:val="1"/>
      <w:marLeft w:val="0"/>
      <w:marRight w:val="0"/>
      <w:marTop w:val="0"/>
      <w:marBottom w:val="0"/>
      <w:divBdr>
        <w:top w:val="none" w:sz="0" w:space="0" w:color="auto"/>
        <w:left w:val="none" w:sz="0" w:space="0" w:color="auto"/>
        <w:bottom w:val="none" w:sz="0" w:space="0" w:color="auto"/>
        <w:right w:val="none" w:sz="0" w:space="0" w:color="auto"/>
      </w:divBdr>
    </w:div>
    <w:div w:id="775029439">
      <w:bodyDiv w:val="1"/>
      <w:marLeft w:val="0"/>
      <w:marRight w:val="0"/>
      <w:marTop w:val="0"/>
      <w:marBottom w:val="0"/>
      <w:divBdr>
        <w:top w:val="none" w:sz="0" w:space="0" w:color="auto"/>
        <w:left w:val="none" w:sz="0" w:space="0" w:color="auto"/>
        <w:bottom w:val="none" w:sz="0" w:space="0" w:color="auto"/>
        <w:right w:val="none" w:sz="0" w:space="0" w:color="auto"/>
      </w:divBdr>
    </w:div>
    <w:div w:id="888734390">
      <w:bodyDiv w:val="1"/>
      <w:marLeft w:val="0"/>
      <w:marRight w:val="0"/>
      <w:marTop w:val="0"/>
      <w:marBottom w:val="0"/>
      <w:divBdr>
        <w:top w:val="none" w:sz="0" w:space="0" w:color="auto"/>
        <w:left w:val="none" w:sz="0" w:space="0" w:color="auto"/>
        <w:bottom w:val="none" w:sz="0" w:space="0" w:color="auto"/>
        <w:right w:val="none" w:sz="0" w:space="0" w:color="auto"/>
      </w:divBdr>
    </w:div>
    <w:div w:id="1533689579">
      <w:bodyDiv w:val="1"/>
      <w:marLeft w:val="0"/>
      <w:marRight w:val="0"/>
      <w:marTop w:val="0"/>
      <w:marBottom w:val="0"/>
      <w:divBdr>
        <w:top w:val="none" w:sz="0" w:space="0" w:color="auto"/>
        <w:left w:val="none" w:sz="0" w:space="0" w:color="auto"/>
        <w:bottom w:val="none" w:sz="0" w:space="0" w:color="auto"/>
        <w:right w:val="none" w:sz="0" w:space="0" w:color="auto"/>
      </w:divBdr>
    </w:div>
    <w:div w:id="208321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b2bd8e-2dcc-4acf-8b88-071f58b3defb">
      <Terms xmlns="http://schemas.microsoft.com/office/infopath/2007/PartnerControls"/>
    </lcf76f155ced4ddcb4097134ff3c332f>
    <_Flow_SignoffStatus xmlns="3fb2bd8e-2dcc-4acf-8b88-071f58b3defb" xsi:nil="true"/>
    <TaxCatchAll xmlns="85ac153b-9ae9-4b68-8733-9352210b3817" xsi:nil="true"/>
    <LEA xmlns="3fb2bd8e-2dcc-4acf-8b88-071f58b3de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4792E33C7BAE4CA80116B47D03510C" ma:contentTypeVersion="17" ma:contentTypeDescription="Create a new document." ma:contentTypeScope="" ma:versionID="e6940bd6452d1eae94067e48e47d33e9">
  <xsd:schema xmlns:xsd="http://www.w3.org/2001/XMLSchema" xmlns:xs="http://www.w3.org/2001/XMLSchema" xmlns:p="http://schemas.microsoft.com/office/2006/metadata/properties" xmlns:ns2="85ac153b-9ae9-4b68-8733-9352210b3817" xmlns:ns3="3fb2bd8e-2dcc-4acf-8b88-071f58b3defb" targetNamespace="http://schemas.microsoft.com/office/2006/metadata/properties" ma:root="true" ma:fieldsID="87367e02eac883f84c1cfa785bc88abc" ns2:_="" ns3:_="">
    <xsd:import namespace="85ac153b-9ae9-4b68-8733-9352210b3817"/>
    <xsd:import namespace="3fb2bd8e-2dcc-4acf-8b88-071f58b3defb"/>
    <xsd:element name="properties">
      <xsd:complexType>
        <xsd:sequence>
          <xsd:element name="documentManagement">
            <xsd:complexType>
              <xsd:all>
                <xsd:element ref="ns2:SharedWithUsers" minOccurs="0"/>
                <xsd:element ref="ns2:SharedWithDetails" minOccurs="0"/>
                <xsd:element ref="ns3:LEA"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Flow_SignoffStatus" minOccurs="0"/>
                <xsd:element ref="ns3:MediaServiceAutoKeyPoints" minOccurs="0"/>
                <xsd:element ref="ns3:MediaServiceKeyPoints" minOccurs="0"/>
                <xsd:element ref="ns3:MediaServiceDateTaken" minOccurs="0"/>
                <xsd:element ref="ns3:lcf76f155ced4ddcb4097134ff3c332f" minOccurs="0"/>
                <xsd:element ref="ns2: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c153b-9ae9-4b68-8733-9352210b38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a751996-a538-49da-a876-b6470bca40f9}" ma:internalName="TaxCatchAll" ma:showField="CatchAllData" ma:web="85ac153b-9ae9-4b68-8733-9352210b38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b2bd8e-2dcc-4acf-8b88-071f58b3defb" elementFormDefault="qualified">
    <xsd:import namespace="http://schemas.microsoft.com/office/2006/documentManagement/types"/>
    <xsd:import namespace="http://schemas.microsoft.com/office/infopath/2007/PartnerControls"/>
    <xsd:element name="LEA" ma:index="10" nillable="true" ma:displayName="LEA" ma:format="Dropdown" ma:internalName="LEA">
      <xsd:simpleType>
        <xsd:restriction base="dms:Choice">
          <xsd:enumeration value="Blaenau Gwent"/>
          <xsd:enumeration value="Caerphilly"/>
          <xsd:enumeration value="Monmouthshire"/>
          <xsd:enumeration value="Newport"/>
          <xsd:enumeration value="Torfaen"/>
          <xsd:enumeration value="Cluster"/>
          <xsd:enumeration value="Cardiff"/>
          <xsd:enumeration value="Swansea"/>
          <xsd:enumeration value="Rhondda Cynon Taf"/>
          <xsd:enumeration value="Vale of Glamorgan"/>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Flow_SignoffStatus" ma:index="17" nillable="true" ma:displayName="Sign-off status" ma:internalName="Sign_x002d_off_x0020_status">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3DE26-29BD-4E00-8321-56FB9E2A85FE}">
  <ds:schemaRefs>
    <ds:schemaRef ds:uri="http://schemas.microsoft.com/office/2006/metadata/properties"/>
    <ds:schemaRef ds:uri="http://schemas.microsoft.com/office/infopath/2007/PartnerControls"/>
    <ds:schemaRef ds:uri="3fb2bd8e-2dcc-4acf-8b88-071f58b3defb"/>
    <ds:schemaRef ds:uri="85ac153b-9ae9-4b68-8733-9352210b3817"/>
  </ds:schemaRefs>
</ds:datastoreItem>
</file>

<file path=customXml/itemProps2.xml><?xml version="1.0" encoding="utf-8"?>
<ds:datastoreItem xmlns:ds="http://schemas.openxmlformats.org/officeDocument/2006/customXml" ds:itemID="{6DFE9F47-363B-42CB-878A-DB69A1761AC2}">
  <ds:schemaRefs>
    <ds:schemaRef ds:uri="http://schemas.microsoft.com/sharepoint/v3/contenttype/forms"/>
  </ds:schemaRefs>
</ds:datastoreItem>
</file>

<file path=customXml/itemProps3.xml><?xml version="1.0" encoding="utf-8"?>
<ds:datastoreItem xmlns:ds="http://schemas.openxmlformats.org/officeDocument/2006/customXml" ds:itemID="{F52FF7E0-C08A-42F7-BC12-B7072013A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c153b-9ae9-4b68-8733-9352210b3817"/>
    <ds:schemaRef ds:uri="3fb2bd8e-2dcc-4acf-8b88-071f58b3de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E012CA-7D5E-465B-84A1-24250E4DC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1702</Words>
  <Characters>9707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South East Wales Education Achievement Service</Company>
  <LinksUpToDate>false</LinksUpToDate>
  <CharactersWithSpaces>11387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Bevan</dc:creator>
  <cp:keywords/>
  <dc:description/>
  <cp:lastModifiedBy>M Salisbury (Durand Primary School)</cp:lastModifiedBy>
  <cp:revision>4</cp:revision>
  <dcterms:created xsi:type="dcterms:W3CDTF">2025-10-05T08:14:00Z</dcterms:created>
  <dcterms:modified xsi:type="dcterms:W3CDTF">2025-10-05T10:23:00Z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0x010100174792E33C7BAE4CA80116B47D03510C</vt:lpwstr>
  </property>
</Properties>
</file>